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487027">
        <w:t>Кадровику</w:t>
      </w:r>
    </w:p>
    <w:p w:rsidR="00445CB9" w:rsidRPr="00487027" w:rsidRDefault="00445CB9" w:rsidP="00445C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>ОХРАНА ТРУДА: ИНТЕРЕСНЫЕ ОТВЕТЫ ОНЛАЙН-ИНСПЕКЦИИ</w:t>
      </w: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>ЗА ДЕКАБРЬ 2024 ГОДА - ЯНВАРЬ 2025 ГОДА</w:t>
      </w:r>
    </w:p>
    <w:p w:rsidR="00487027" w:rsidRPr="00487027" w:rsidRDefault="00487027" w:rsidP="0048702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proofErr w:type="spellStart"/>
      <w:r w:rsidRPr="00487027">
        <w:t>Роструд</w:t>
      </w:r>
      <w:proofErr w:type="spellEnd"/>
      <w:r w:rsidRPr="00487027">
        <w:t xml:space="preserve"> разъяснил, когда травму считают производственной, нужно ли переделывать документы по охране труда при реорганизации, можно ли перевести СИЗ в дежурные после увольнения работников и </w:t>
      </w:r>
      <w:proofErr w:type="gramStart"/>
      <w:r w:rsidRPr="00487027">
        <w:t>увеличить</w:t>
      </w:r>
      <w:proofErr w:type="gramEnd"/>
      <w:r w:rsidRPr="00487027">
        <w:t xml:space="preserve"> их срок эксплуатации. Подробнее об этих и других ситуациях расскажем в обзоре.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>Считают ли производственной травму, которая произошла в здании организации до начала работы?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r w:rsidRPr="00487027">
        <w:t xml:space="preserve">Определить, связана травма с производством или нет, можно только </w:t>
      </w:r>
      <w:hyperlink r:id="rId9" w:history="1">
        <w:r w:rsidRPr="00487027">
          <w:rPr>
            <w:color w:val="0000FF"/>
          </w:rPr>
          <w:t>после расследования</w:t>
        </w:r>
      </w:hyperlink>
      <w:r w:rsidRPr="00487027">
        <w:t xml:space="preserve"> несчастного случая.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 xml:space="preserve">Нужно ли переделывать документы по охране труда после смены названия </w:t>
      </w:r>
      <w:proofErr w:type="spellStart"/>
      <w:r w:rsidRPr="00487027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487027">
        <w:rPr>
          <w:rFonts w:ascii="Times New Roman" w:hAnsi="Times New Roman" w:cs="Times New Roman"/>
          <w:sz w:val="24"/>
          <w:szCs w:val="24"/>
        </w:rPr>
        <w:t xml:space="preserve"> из-за реорганизации?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hyperlink r:id="rId10" w:history="1">
        <w:r w:rsidRPr="00487027">
          <w:rPr>
            <w:color w:val="0000FF"/>
          </w:rPr>
          <w:t>Нет</w:t>
        </w:r>
      </w:hyperlink>
      <w:r w:rsidRPr="00487027">
        <w:t>, если не изменились технологический процесс, названия должностей, обязанности и условия труда.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 xml:space="preserve">Допустимо ли </w:t>
      </w:r>
      <w:proofErr w:type="gramStart"/>
      <w:r w:rsidRPr="0048702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487027">
        <w:rPr>
          <w:rFonts w:ascii="Times New Roman" w:hAnsi="Times New Roman" w:cs="Times New Roman"/>
          <w:sz w:val="24"/>
          <w:szCs w:val="24"/>
        </w:rPr>
        <w:t xml:space="preserve"> уволенных работников перевести в дежурные?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hyperlink r:id="rId11" w:history="1">
        <w:r w:rsidRPr="00487027">
          <w:rPr>
            <w:color w:val="0000FF"/>
          </w:rPr>
          <w:t>Да</w:t>
        </w:r>
      </w:hyperlink>
      <w:r w:rsidRPr="00487027">
        <w:t xml:space="preserve">, но только если не истекли нормативные сроки их эксплуатации, сохранены защитные свойства </w:t>
      </w:r>
      <w:proofErr w:type="gramStart"/>
      <w:r w:rsidRPr="00487027">
        <w:t>СИЗ</w:t>
      </w:r>
      <w:proofErr w:type="gramEnd"/>
      <w:r w:rsidRPr="00487027">
        <w:t xml:space="preserve"> и они прошли мероприятия по уходу.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>Можно ли вместо одного защитного костюма на год выдать два на 2 года?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hyperlink r:id="rId12" w:history="1">
        <w:r w:rsidRPr="00487027">
          <w:rPr>
            <w:color w:val="0000FF"/>
          </w:rPr>
          <w:t>Нет</w:t>
        </w:r>
      </w:hyperlink>
      <w:r w:rsidRPr="00487027">
        <w:t xml:space="preserve">, поскольку эксплуатировать </w:t>
      </w:r>
      <w:proofErr w:type="gramStart"/>
      <w:r w:rsidRPr="00487027">
        <w:t>СИЗ</w:t>
      </w:r>
      <w:proofErr w:type="gramEnd"/>
      <w:r w:rsidRPr="00487027">
        <w:t xml:space="preserve"> нельзя дольше нормативных сроков, которые </w:t>
      </w:r>
      <w:hyperlink r:id="rId13" w:history="1">
        <w:r w:rsidRPr="00487027">
          <w:rPr>
            <w:color w:val="0000FF"/>
          </w:rPr>
          <w:t>предусмотрены</w:t>
        </w:r>
      </w:hyperlink>
      <w:r w:rsidRPr="00487027">
        <w:t xml:space="preserve"> в организации.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487027">
        <w:rPr>
          <w:rFonts w:ascii="Times New Roman" w:hAnsi="Times New Roman" w:cs="Times New Roman"/>
          <w:sz w:val="24"/>
          <w:szCs w:val="24"/>
        </w:rPr>
        <w:t xml:space="preserve">выдавать </w:t>
      </w:r>
      <w:proofErr w:type="spellStart"/>
      <w:r w:rsidRPr="00487027">
        <w:rPr>
          <w:rFonts w:ascii="Times New Roman" w:hAnsi="Times New Roman" w:cs="Times New Roman"/>
          <w:sz w:val="24"/>
          <w:szCs w:val="24"/>
        </w:rPr>
        <w:t>вахтовикам</w:t>
      </w:r>
      <w:proofErr w:type="spellEnd"/>
      <w:r w:rsidRPr="00487027">
        <w:rPr>
          <w:rFonts w:ascii="Times New Roman" w:hAnsi="Times New Roman" w:cs="Times New Roman"/>
          <w:sz w:val="24"/>
          <w:szCs w:val="24"/>
        </w:rPr>
        <w:t xml:space="preserve"> дерматологические СИЗ</w:t>
      </w:r>
      <w:proofErr w:type="gramEnd"/>
      <w:r w:rsidRPr="00487027">
        <w:rPr>
          <w:rFonts w:ascii="Times New Roman" w:hAnsi="Times New Roman" w:cs="Times New Roman"/>
          <w:sz w:val="24"/>
          <w:szCs w:val="24"/>
        </w:rPr>
        <w:t>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r w:rsidRPr="00487027">
        <w:t xml:space="preserve">Предоставлять дерматологические средства в течение года </w:t>
      </w:r>
      <w:hyperlink r:id="rId14" w:history="1">
        <w:r w:rsidRPr="00487027">
          <w:rPr>
            <w:color w:val="0000FF"/>
          </w:rPr>
          <w:t>нужно</w:t>
        </w:r>
      </w:hyperlink>
      <w:r w:rsidRPr="00487027">
        <w:t xml:space="preserve"> только за время рабочей вахты, без учета </w:t>
      </w:r>
      <w:proofErr w:type="spellStart"/>
      <w:r w:rsidRPr="00487027">
        <w:t>межвахтового</w:t>
      </w:r>
      <w:proofErr w:type="spellEnd"/>
      <w:r w:rsidRPr="00487027">
        <w:t xml:space="preserve"> отдыха. Ведомство советует урегулировать этот вопрос </w:t>
      </w:r>
      <w:hyperlink r:id="rId15" w:history="1">
        <w:r w:rsidRPr="00487027">
          <w:rPr>
            <w:color w:val="0000FF"/>
          </w:rPr>
          <w:t>локальным актом</w:t>
        </w:r>
      </w:hyperlink>
      <w:r w:rsidRPr="00487027">
        <w:t>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 xml:space="preserve">Нужно ли комиссии входного контроля качества </w:t>
      </w:r>
      <w:proofErr w:type="gramStart"/>
      <w:r w:rsidRPr="0048702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487027">
        <w:rPr>
          <w:rFonts w:ascii="Times New Roman" w:hAnsi="Times New Roman" w:cs="Times New Roman"/>
          <w:sz w:val="24"/>
          <w:szCs w:val="24"/>
        </w:rPr>
        <w:t xml:space="preserve"> проходить обучение по их использованию?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r w:rsidRPr="00487027">
        <w:t xml:space="preserve">Ведомство </w:t>
      </w:r>
      <w:hyperlink r:id="rId16" w:history="1">
        <w:r w:rsidRPr="00487027">
          <w:rPr>
            <w:color w:val="0000FF"/>
          </w:rPr>
          <w:t>полагает</w:t>
        </w:r>
      </w:hyperlink>
      <w:r w:rsidRPr="00487027">
        <w:t xml:space="preserve">, что членов комиссии следует </w:t>
      </w:r>
      <w:hyperlink r:id="rId17" w:history="1">
        <w:r w:rsidRPr="00487027">
          <w:rPr>
            <w:color w:val="0000FF"/>
          </w:rPr>
          <w:t>обучить</w:t>
        </w:r>
      </w:hyperlink>
      <w:r w:rsidRPr="00487027">
        <w:t xml:space="preserve">, если они контролируют качество </w:t>
      </w:r>
      <w:proofErr w:type="gramStart"/>
      <w:r w:rsidRPr="00487027">
        <w:t>СИЗ</w:t>
      </w:r>
      <w:proofErr w:type="gramEnd"/>
      <w:r w:rsidRPr="00487027">
        <w:t>, применение которых требует практических навыков.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>Может ли специалист по охране труда провести внеплановый инструктаж?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r w:rsidRPr="00487027">
        <w:t xml:space="preserve">Инструктаж по охране труда вне плана </w:t>
      </w:r>
      <w:hyperlink r:id="rId18" w:history="1">
        <w:r w:rsidRPr="00487027">
          <w:rPr>
            <w:color w:val="0000FF"/>
          </w:rPr>
          <w:t>проводит</w:t>
        </w:r>
      </w:hyperlink>
      <w:r w:rsidRPr="00487027">
        <w:t xml:space="preserve"> непосредственный руководитель работника. Исключений из этой </w:t>
      </w:r>
      <w:hyperlink r:id="rId19" w:history="1">
        <w:r w:rsidRPr="00487027">
          <w:rPr>
            <w:color w:val="0000FF"/>
          </w:rPr>
          <w:t>нормы</w:t>
        </w:r>
      </w:hyperlink>
      <w:r w:rsidRPr="00487027">
        <w:t xml:space="preserve"> нет.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>Допустимо ли после проверки продлить срок службы СИЗ?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r w:rsidRPr="00487027">
        <w:t xml:space="preserve">Ведомство </w:t>
      </w:r>
      <w:hyperlink r:id="rId20" w:history="1">
        <w:r w:rsidRPr="00487027">
          <w:rPr>
            <w:color w:val="0000FF"/>
          </w:rPr>
          <w:t>отметило</w:t>
        </w:r>
      </w:hyperlink>
      <w:r w:rsidRPr="00487027">
        <w:t xml:space="preserve">, что возможность продления сроков эксплуатации </w:t>
      </w:r>
      <w:proofErr w:type="gramStart"/>
      <w:r w:rsidRPr="00487027">
        <w:t>СИЗ</w:t>
      </w:r>
      <w:proofErr w:type="gramEnd"/>
      <w:r w:rsidRPr="00487027">
        <w:t xml:space="preserve"> </w:t>
      </w:r>
      <w:hyperlink r:id="rId21" w:history="1">
        <w:r w:rsidRPr="00487027">
          <w:rPr>
            <w:color w:val="0000FF"/>
          </w:rPr>
          <w:t>правилами</w:t>
        </w:r>
      </w:hyperlink>
      <w:r w:rsidRPr="00487027">
        <w:t xml:space="preserve"> не предусмотрена.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87027" w:rsidRPr="00487027" w:rsidRDefault="00487027" w:rsidP="00487027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027">
        <w:rPr>
          <w:rFonts w:ascii="Times New Roman" w:hAnsi="Times New Roman" w:cs="Times New Roman"/>
          <w:sz w:val="24"/>
          <w:szCs w:val="24"/>
        </w:rPr>
        <w:t xml:space="preserve">Можно ли выдать </w:t>
      </w:r>
      <w:proofErr w:type="gramStart"/>
      <w:r w:rsidRPr="0048702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487027">
        <w:rPr>
          <w:rFonts w:ascii="Times New Roman" w:hAnsi="Times New Roman" w:cs="Times New Roman"/>
          <w:sz w:val="24"/>
          <w:szCs w:val="24"/>
        </w:rPr>
        <w:t xml:space="preserve"> на основании ведомости с подписью работника о получении?</w:t>
      </w:r>
    </w:p>
    <w:p w:rsidR="00487027" w:rsidRPr="00487027" w:rsidRDefault="00487027" w:rsidP="00487027">
      <w:pPr>
        <w:autoSpaceDE w:val="0"/>
        <w:autoSpaceDN w:val="0"/>
        <w:adjustRightInd w:val="0"/>
        <w:ind w:firstLine="540"/>
        <w:jc w:val="both"/>
      </w:pPr>
      <w:r w:rsidRPr="00487027">
        <w:t xml:space="preserve">Предоставление средств защиты </w:t>
      </w:r>
      <w:hyperlink r:id="rId22" w:history="1">
        <w:r w:rsidRPr="00487027">
          <w:rPr>
            <w:color w:val="0000FF"/>
          </w:rPr>
          <w:t>фиксируют</w:t>
        </w:r>
      </w:hyperlink>
      <w:r w:rsidRPr="00487027">
        <w:t xml:space="preserve"> исключительно в </w:t>
      </w:r>
      <w:hyperlink r:id="rId23" w:history="1">
        <w:r w:rsidRPr="00487027">
          <w:rPr>
            <w:color w:val="0000FF"/>
          </w:rPr>
          <w:t>личной карточке</w:t>
        </w:r>
      </w:hyperlink>
      <w:r w:rsidRPr="00487027">
        <w:t xml:space="preserve"> учета их выдачи.</w:t>
      </w:r>
    </w:p>
    <w:p w:rsidR="008C7D39" w:rsidRDefault="008C7D39" w:rsidP="00487027">
      <w:pPr>
        <w:jc w:val="both"/>
        <w:rPr>
          <w:b/>
        </w:rPr>
      </w:pPr>
    </w:p>
    <w:p w:rsidR="00445CB9" w:rsidRPr="00487027" w:rsidRDefault="00487027" w:rsidP="00445CB9">
      <w:pPr>
        <w:jc w:val="both"/>
      </w:pPr>
      <w:r w:rsidRPr="00487027">
        <w:t xml:space="preserve">Ссылка на документ: </w:t>
      </w:r>
      <w:hyperlink r:id="rId24" w:tooltip="Ссылка на КонсультантПлюс" w:history="1">
        <w:r>
          <w:rPr>
            <w:rStyle w:val="a7"/>
            <w:i/>
            <w:iCs/>
          </w:rPr>
          <w:t>Обзор: "Охрана труда: интересные ответы онлайн-инспекции за декабрь 2024 года - январь 2025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  <w:bookmarkStart w:id="0" w:name="_GoBack"/>
      <w:bookmarkEnd w:id="0"/>
    </w:p>
    <w:sectPr w:rsidR="00445CB9" w:rsidRPr="00487027" w:rsidSect="000E1C0B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027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5210&amp;dst=100037" TargetMode="External"/><Relationship Id="rId18" Type="http://schemas.openxmlformats.org/officeDocument/2006/relationships/hyperlink" Target="https://login.consultant.ru/link/?req=doc&amp;base=PBI&amp;n=341423&amp;dst=10000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5210&amp;dst=1000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341501&amp;dst=100003" TargetMode="External"/><Relationship Id="rId17" Type="http://schemas.openxmlformats.org/officeDocument/2006/relationships/hyperlink" Target="https://login.consultant.ru/link/?req=doc&amp;base=LAW&amp;n=478737&amp;dst=10009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41314&amp;dst=100004" TargetMode="External"/><Relationship Id="rId20" Type="http://schemas.openxmlformats.org/officeDocument/2006/relationships/hyperlink" Target="https://login.consultant.ru/link/?req=doc&amp;base=PBI&amp;n=341083&amp;dst=10000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341476&amp;dst=100003" TargetMode="External"/><Relationship Id="rId24" Type="http://schemas.openxmlformats.org/officeDocument/2006/relationships/hyperlink" Target="https://login.consultant.ru/link/?req=doc&amp;base=LAW&amp;n=499240&amp;dst=100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279&amp;dst=130" TargetMode="External"/><Relationship Id="rId23" Type="http://schemas.openxmlformats.org/officeDocument/2006/relationships/hyperlink" Target="https://login.consultant.ru/link/?req=doc&amp;base=LAW&amp;n=405210&amp;dst=100188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PBI&amp;n=341481&amp;dst=100008" TargetMode="External"/><Relationship Id="rId19" Type="http://schemas.openxmlformats.org/officeDocument/2006/relationships/hyperlink" Target="https://login.consultant.ru/link/?req=doc&amp;base=LAW&amp;n=478737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BI&amp;n=341477&amp;dst=100003" TargetMode="External"/><Relationship Id="rId14" Type="http://schemas.openxmlformats.org/officeDocument/2006/relationships/hyperlink" Target="https://login.consultant.ru/link/?req=doc&amp;base=PBI&amp;n=341197&amp;dst=100003" TargetMode="External"/><Relationship Id="rId22" Type="http://schemas.openxmlformats.org/officeDocument/2006/relationships/hyperlink" Target="https://login.consultant.ru/link/?req=doc&amp;base=PBI&amp;n=341084&amp;dst=100003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5022-0024-4412-83A3-46255641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3668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2025-02-28T12:45:00Z</dcterms:created>
  <dcterms:modified xsi:type="dcterms:W3CDTF">2025-02-28T12:45:00Z</dcterms:modified>
</cp:coreProperties>
</file>