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5B" w:rsidRPr="00AD75F3" w:rsidRDefault="00A5035B" w:rsidP="00A5035B">
      <w:pPr>
        <w:shd w:val="clear" w:color="auto" w:fill="FABF8F"/>
        <w:jc w:val="both"/>
        <w:rPr>
          <w:i/>
        </w:rPr>
      </w:pPr>
      <w:r w:rsidRPr="0015572A">
        <w:rPr>
          <w:b/>
        </w:rPr>
        <w:t>Кому:</w:t>
      </w:r>
      <w:r w:rsidRPr="0015572A">
        <w:t xml:space="preserve"> </w:t>
      </w:r>
      <w:r w:rsidR="00AD75F3">
        <w:t>Бухгалтеру бюджетной сферы</w:t>
      </w:r>
    </w:p>
    <w:p w:rsidR="00FD248B" w:rsidRDefault="00FD248B" w:rsidP="00DF5B03">
      <w:pPr>
        <w:rPr>
          <w:noProof/>
        </w:rPr>
      </w:pPr>
    </w:p>
    <w:p w:rsidR="008C7D39" w:rsidRPr="00AD75F3" w:rsidRDefault="00AD75F3" w:rsidP="00AD75F3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D75F3">
        <w:rPr>
          <w:b/>
          <w:color w:val="000000"/>
          <w:sz w:val="28"/>
          <w:szCs w:val="28"/>
          <w:shd w:val="clear" w:color="auto" w:fill="FFFFFF"/>
        </w:rPr>
        <w:t>Бюджетная и бухгалтерская отчетность за 2024 год: важные моменты для учреждений</w:t>
      </w:r>
    </w:p>
    <w:p w:rsidR="00AD75F3" w:rsidRPr="00AD75F3" w:rsidRDefault="00AD75F3" w:rsidP="00AD75F3">
      <w:pPr>
        <w:jc w:val="both"/>
        <w:rPr>
          <w:color w:val="000000"/>
          <w:shd w:val="clear" w:color="auto" w:fill="FFFFFF"/>
        </w:rPr>
      </w:pPr>
    </w:p>
    <w:p w:rsidR="00AD75F3" w:rsidRPr="00AD75F3" w:rsidRDefault="00AD75F3" w:rsidP="00AD75F3">
      <w:pPr>
        <w:shd w:val="clear" w:color="auto" w:fill="FFFFFF"/>
        <w:jc w:val="both"/>
        <w:textAlignment w:val="top"/>
        <w:rPr>
          <w:b/>
          <w:bCs/>
          <w:color w:val="000000"/>
        </w:rPr>
      </w:pPr>
      <w:r w:rsidRPr="00AD75F3">
        <w:rPr>
          <w:b/>
          <w:bCs/>
          <w:color w:val="000000"/>
        </w:rPr>
        <w:t>В основном правила заполнения годовой отчетности не изменились. Однако стоит учитывать недавние указания Минфина и Казначейства, а также скорректированные контрольные соотношения. Рассмотрим основные требования ведомств и напомним о ключевых правилах заполнения отчетов.</w:t>
      </w:r>
    </w:p>
    <w:p w:rsidR="00AD75F3" w:rsidRPr="00AD75F3" w:rsidRDefault="00AD75F3" w:rsidP="00AD75F3">
      <w:pPr>
        <w:pStyle w:val="a8"/>
        <w:shd w:val="clear" w:color="auto" w:fill="FFFFFF"/>
        <w:spacing w:before="0" w:after="0"/>
        <w:jc w:val="both"/>
        <w:textAlignment w:val="baseline"/>
        <w:rPr>
          <w:color w:val="0E0E0E"/>
        </w:rPr>
      </w:pPr>
      <w:r w:rsidRPr="00AD75F3">
        <w:rPr>
          <w:color w:val="0E0E0E"/>
        </w:rPr>
        <w:t>Для учреждений сроки представления отчетности, как обычно, устанавливает вышестоящий орган (учредитель или ГРБС). Для федеральных же органов и учреждений сроки определяет Казначейство. Ведомство уже</w:t>
      </w:r>
      <w:r w:rsidRPr="00AD75F3">
        <w:rPr>
          <w:rStyle w:val="apple-converted-space"/>
          <w:color w:val="0E0E0E"/>
        </w:rPr>
        <w:t> </w:t>
      </w:r>
      <w:r w:rsidRPr="00AD75F3">
        <w:rPr>
          <w:color w:val="0E0E0E"/>
          <w:bdr w:val="none" w:sz="0" w:space="0" w:color="auto" w:frame="1"/>
        </w:rPr>
        <w:t>направило</w:t>
      </w:r>
      <w:r w:rsidRPr="00AD75F3">
        <w:rPr>
          <w:rStyle w:val="apple-converted-space"/>
          <w:color w:val="0E0E0E"/>
        </w:rPr>
        <w:t> </w:t>
      </w:r>
      <w:r w:rsidRPr="00AD75F3">
        <w:rPr>
          <w:color w:val="0E0E0E"/>
        </w:rPr>
        <w:t>приказ на регистрацию в Минюст.</w:t>
      </w:r>
    </w:p>
    <w:p w:rsidR="00AD75F3" w:rsidRDefault="00AD75F3" w:rsidP="00AD75F3">
      <w:pPr>
        <w:pStyle w:val="a8"/>
        <w:shd w:val="clear" w:color="auto" w:fill="FFFFFF"/>
        <w:spacing w:before="0" w:after="0"/>
        <w:jc w:val="both"/>
        <w:textAlignment w:val="baseline"/>
        <w:rPr>
          <w:color w:val="0E0E0E"/>
        </w:rPr>
      </w:pPr>
    </w:p>
    <w:p w:rsidR="00AD75F3" w:rsidRPr="00AD75F3" w:rsidRDefault="00AD75F3" w:rsidP="00AD75F3">
      <w:pPr>
        <w:pStyle w:val="a8"/>
        <w:shd w:val="clear" w:color="auto" w:fill="FFFFFF"/>
        <w:spacing w:before="0" w:after="0"/>
        <w:jc w:val="both"/>
        <w:textAlignment w:val="baseline"/>
        <w:rPr>
          <w:color w:val="0E0E0E"/>
        </w:rPr>
      </w:pPr>
      <w:r w:rsidRPr="00AD75F3">
        <w:rPr>
          <w:color w:val="0E0E0E"/>
        </w:rPr>
        <w:t>Подробности:</w:t>
      </w:r>
    </w:p>
    <w:p w:rsidR="00AD75F3" w:rsidRPr="00462212" w:rsidRDefault="00AD75F3" w:rsidP="00AD75F3">
      <w:pPr>
        <w:numPr>
          <w:ilvl w:val="0"/>
          <w:numId w:val="34"/>
        </w:numPr>
        <w:shd w:val="clear" w:color="auto" w:fill="FFFFFF"/>
        <w:jc w:val="both"/>
        <w:textAlignment w:val="baseline"/>
        <w:rPr>
          <w:rStyle w:val="a7"/>
          <w:shd w:val="clear" w:color="auto" w:fill="FFFFFF"/>
        </w:rPr>
      </w:pPr>
      <w:hyperlink r:id="rId9" w:history="1">
        <w:r w:rsidRPr="00462212">
          <w:rPr>
            <w:rStyle w:val="a7"/>
            <w:shd w:val="clear" w:color="auto" w:fill="FFFFFF"/>
          </w:rPr>
          <w:t>В какие сроки представить годовую отчетность</w:t>
        </w:r>
      </w:hyperlink>
    </w:p>
    <w:p w:rsidR="00AD75F3" w:rsidRPr="00462212" w:rsidRDefault="00AD75F3" w:rsidP="00AD75F3">
      <w:pPr>
        <w:numPr>
          <w:ilvl w:val="0"/>
          <w:numId w:val="34"/>
        </w:numPr>
        <w:shd w:val="clear" w:color="auto" w:fill="FFFFFF"/>
        <w:jc w:val="both"/>
        <w:textAlignment w:val="baseline"/>
        <w:rPr>
          <w:rStyle w:val="a7"/>
          <w:shd w:val="clear" w:color="auto" w:fill="FFFFFF"/>
        </w:rPr>
      </w:pPr>
      <w:hyperlink r:id="rId10" w:history="1">
        <w:r w:rsidRPr="00462212">
          <w:rPr>
            <w:rStyle w:val="a7"/>
            <w:shd w:val="clear" w:color="auto" w:fill="FFFFFF"/>
          </w:rPr>
          <w:t>Какой штраф грозит за нарушение сроков сдачи отчетности</w:t>
        </w:r>
      </w:hyperlink>
    </w:p>
    <w:p w:rsidR="00AD75F3" w:rsidRDefault="00AD75F3" w:rsidP="00AD75F3">
      <w:pPr>
        <w:pStyle w:val="a8"/>
        <w:shd w:val="clear" w:color="auto" w:fill="FFFFFF"/>
        <w:spacing w:before="0" w:after="0"/>
        <w:jc w:val="both"/>
        <w:textAlignment w:val="baseline"/>
        <w:rPr>
          <w:color w:val="0E0E0E"/>
        </w:rPr>
      </w:pPr>
    </w:p>
    <w:p w:rsidR="00AD75F3" w:rsidRPr="00AD75F3" w:rsidRDefault="00AD75F3" w:rsidP="00AD75F3">
      <w:pPr>
        <w:pStyle w:val="a8"/>
        <w:shd w:val="clear" w:color="auto" w:fill="FFFFFF"/>
        <w:spacing w:before="0" w:after="0"/>
        <w:jc w:val="both"/>
        <w:textAlignment w:val="baseline"/>
        <w:rPr>
          <w:color w:val="0E0E0E"/>
        </w:rPr>
      </w:pPr>
      <w:r w:rsidRPr="00AD75F3">
        <w:rPr>
          <w:color w:val="0E0E0E"/>
        </w:rPr>
        <w:t>Для большинства учреждений состав отчетности не изменился – это 8 основных форм и пояснительная записка, в которой более 20 форм сведений и таблиц. Особенности заполнения ряда отчетов Минфин и Казначейство</w:t>
      </w:r>
      <w:r w:rsidRPr="00AD75F3">
        <w:rPr>
          <w:rStyle w:val="apple-converted-space"/>
          <w:color w:val="0E0E0E"/>
        </w:rPr>
        <w:t> </w:t>
      </w:r>
      <w:r w:rsidRPr="00AD75F3">
        <w:rPr>
          <w:color w:val="0E0E0E"/>
          <w:bdr w:val="none" w:sz="0" w:space="0" w:color="auto" w:frame="1"/>
        </w:rPr>
        <w:t>довели</w:t>
      </w:r>
      <w:r w:rsidRPr="00AD75F3">
        <w:rPr>
          <w:rStyle w:val="apple-converted-space"/>
          <w:color w:val="0E0E0E"/>
        </w:rPr>
        <w:t> </w:t>
      </w:r>
      <w:r w:rsidRPr="00AD75F3">
        <w:rPr>
          <w:color w:val="0E0E0E"/>
        </w:rPr>
        <w:t>системными письмами. Они, в частности, попросили заполнять показатели форм по актуальным КБК, пояснять отклонения в таблицах и сведениях пояснительной записки, а также рекомендовали федеральным органам интегрировать данные в систему "Электронный бюджет". Среди новше</w:t>
      </w:r>
      <w:proofErr w:type="gramStart"/>
      <w:r w:rsidRPr="00AD75F3">
        <w:rPr>
          <w:color w:val="0E0E0E"/>
        </w:rPr>
        <w:t>ств ст</w:t>
      </w:r>
      <w:proofErr w:type="gramEnd"/>
      <w:r w:rsidRPr="00AD75F3">
        <w:rPr>
          <w:color w:val="0E0E0E"/>
        </w:rPr>
        <w:t>оит обратить внимание, например, на возможность не детализировать КБК по кредиту счета 1 401 10 199, если учреждение приняло материальные запасы, которые остались у него в распоряжении после ремонта.</w:t>
      </w:r>
    </w:p>
    <w:p w:rsidR="00AD75F3" w:rsidRDefault="00AD75F3" w:rsidP="00AD75F3">
      <w:pPr>
        <w:pStyle w:val="a8"/>
        <w:shd w:val="clear" w:color="auto" w:fill="FFFFFF"/>
        <w:spacing w:before="0" w:after="0"/>
        <w:jc w:val="both"/>
        <w:textAlignment w:val="baseline"/>
        <w:rPr>
          <w:color w:val="0E0E0E"/>
        </w:rPr>
      </w:pPr>
    </w:p>
    <w:p w:rsidR="00AD75F3" w:rsidRPr="00AD75F3" w:rsidRDefault="00AD75F3" w:rsidP="00AD75F3">
      <w:pPr>
        <w:pStyle w:val="a8"/>
        <w:shd w:val="clear" w:color="auto" w:fill="FFFFFF"/>
        <w:spacing w:before="0" w:after="0"/>
        <w:jc w:val="both"/>
        <w:textAlignment w:val="baseline"/>
        <w:rPr>
          <w:color w:val="0E0E0E"/>
        </w:rPr>
      </w:pPr>
      <w:r w:rsidRPr="00AD75F3">
        <w:rPr>
          <w:color w:val="0E0E0E"/>
        </w:rPr>
        <w:t>Подробности:</w:t>
      </w:r>
    </w:p>
    <w:p w:rsidR="00AD75F3" w:rsidRPr="00462212" w:rsidRDefault="00AD75F3" w:rsidP="00AD75F3">
      <w:pPr>
        <w:numPr>
          <w:ilvl w:val="0"/>
          <w:numId w:val="35"/>
        </w:numPr>
        <w:shd w:val="clear" w:color="auto" w:fill="FFFFFF"/>
        <w:jc w:val="both"/>
        <w:textAlignment w:val="baseline"/>
        <w:rPr>
          <w:rStyle w:val="a7"/>
          <w:shd w:val="clear" w:color="auto" w:fill="FFFFFF"/>
        </w:rPr>
      </w:pPr>
      <w:hyperlink r:id="rId11" w:history="1">
        <w:r w:rsidRPr="00462212">
          <w:rPr>
            <w:rStyle w:val="a7"/>
            <w:shd w:val="clear" w:color="auto" w:fill="FFFFFF"/>
          </w:rPr>
          <w:t>Бюджетная отчетность казенного учреждения</w:t>
        </w:r>
      </w:hyperlink>
    </w:p>
    <w:p w:rsidR="00AD75F3" w:rsidRPr="00462212" w:rsidRDefault="00AD75F3" w:rsidP="00AD75F3">
      <w:pPr>
        <w:numPr>
          <w:ilvl w:val="0"/>
          <w:numId w:val="35"/>
        </w:numPr>
        <w:shd w:val="clear" w:color="auto" w:fill="FFFFFF"/>
        <w:jc w:val="both"/>
        <w:textAlignment w:val="baseline"/>
        <w:rPr>
          <w:rStyle w:val="a7"/>
          <w:shd w:val="clear" w:color="auto" w:fill="FFFFFF"/>
        </w:rPr>
      </w:pPr>
      <w:hyperlink r:id="rId12" w:history="1">
        <w:r w:rsidRPr="00462212">
          <w:rPr>
            <w:rStyle w:val="a7"/>
            <w:shd w:val="clear" w:color="auto" w:fill="FFFFFF"/>
          </w:rPr>
          <w:t>Бухгалтерская отчетность бюджетного (автономного) учреждения</w:t>
        </w:r>
      </w:hyperlink>
    </w:p>
    <w:p w:rsidR="00AD75F3" w:rsidRDefault="00AD75F3" w:rsidP="00AD75F3">
      <w:pPr>
        <w:pStyle w:val="a8"/>
        <w:shd w:val="clear" w:color="auto" w:fill="FFFFFF"/>
        <w:spacing w:before="0" w:after="0"/>
        <w:jc w:val="both"/>
        <w:textAlignment w:val="baseline"/>
        <w:rPr>
          <w:color w:val="0E0E0E"/>
        </w:rPr>
      </w:pPr>
    </w:p>
    <w:p w:rsidR="00AD75F3" w:rsidRPr="00AD75F3" w:rsidRDefault="00AD75F3" w:rsidP="00AD75F3">
      <w:pPr>
        <w:pStyle w:val="a8"/>
        <w:shd w:val="clear" w:color="auto" w:fill="FFFFFF"/>
        <w:spacing w:before="0" w:after="0"/>
        <w:jc w:val="both"/>
        <w:textAlignment w:val="baseline"/>
        <w:rPr>
          <w:color w:val="0E0E0E"/>
        </w:rPr>
      </w:pPr>
      <w:r w:rsidRPr="00AD75F3">
        <w:rPr>
          <w:color w:val="0E0E0E"/>
        </w:rPr>
        <w:t>Для ряда субъектов и финансовых органов</w:t>
      </w:r>
      <w:r w:rsidRPr="00AD75F3">
        <w:rPr>
          <w:rStyle w:val="apple-converted-space"/>
          <w:color w:val="0E0E0E"/>
        </w:rPr>
        <w:t> </w:t>
      </w:r>
      <w:r w:rsidRPr="00AD75F3">
        <w:rPr>
          <w:color w:val="0E0E0E"/>
          <w:bdr w:val="none" w:sz="0" w:space="0" w:color="auto" w:frame="1"/>
        </w:rPr>
        <w:t>установлен</w:t>
      </w:r>
      <w:r w:rsidRPr="00AD75F3">
        <w:rPr>
          <w:rStyle w:val="apple-converted-space"/>
          <w:color w:val="0E0E0E"/>
        </w:rPr>
        <w:t> </w:t>
      </w:r>
      <w:r w:rsidRPr="00AD75F3">
        <w:rPr>
          <w:color w:val="0E0E0E"/>
        </w:rPr>
        <w:t>особый сокращенный состав отчетности в 2024 и 2025 годах.</w:t>
      </w:r>
    </w:p>
    <w:p w:rsidR="00AD75F3" w:rsidRPr="00AD75F3" w:rsidRDefault="00AD75F3" w:rsidP="00AD75F3">
      <w:pPr>
        <w:pStyle w:val="a8"/>
        <w:shd w:val="clear" w:color="auto" w:fill="FFFFFF"/>
        <w:jc w:val="both"/>
        <w:textAlignment w:val="baseline"/>
        <w:rPr>
          <w:color w:val="0E0E0E"/>
        </w:rPr>
      </w:pPr>
      <w:r w:rsidRPr="00AD75F3">
        <w:rPr>
          <w:color w:val="0E0E0E"/>
        </w:rPr>
        <w:t>Учтите, что финансовый орган или учредитель может предусмотреть дополнительные формы, установить порядок их составления и периодичность подачи.</w:t>
      </w:r>
    </w:p>
    <w:p w:rsidR="00AD75F3" w:rsidRPr="00AD75F3" w:rsidRDefault="00AD75F3" w:rsidP="00AD75F3">
      <w:pPr>
        <w:pStyle w:val="a8"/>
        <w:shd w:val="clear" w:color="auto" w:fill="FFFFFF"/>
        <w:spacing w:before="0" w:after="0"/>
        <w:jc w:val="both"/>
        <w:textAlignment w:val="baseline"/>
        <w:rPr>
          <w:color w:val="0E0E0E"/>
        </w:rPr>
      </w:pPr>
      <w:r w:rsidRPr="00AD75F3">
        <w:rPr>
          <w:color w:val="0E0E0E"/>
        </w:rPr>
        <w:t xml:space="preserve">Перед сдачей отчетности проведите сверку показателей в формах, иначе не пройдете </w:t>
      </w:r>
      <w:proofErr w:type="spellStart"/>
      <w:r w:rsidRPr="00AD75F3">
        <w:rPr>
          <w:color w:val="0E0E0E"/>
        </w:rPr>
        <w:t>внутридокументный</w:t>
      </w:r>
      <w:proofErr w:type="spellEnd"/>
      <w:r w:rsidRPr="00AD75F3">
        <w:rPr>
          <w:color w:val="0E0E0E"/>
        </w:rPr>
        <w:t xml:space="preserve"> и </w:t>
      </w:r>
      <w:proofErr w:type="spellStart"/>
      <w:r w:rsidRPr="00AD75F3">
        <w:rPr>
          <w:color w:val="0E0E0E"/>
        </w:rPr>
        <w:t>междокументный</w:t>
      </w:r>
      <w:proofErr w:type="spellEnd"/>
      <w:r w:rsidRPr="00AD75F3">
        <w:rPr>
          <w:color w:val="0E0E0E"/>
        </w:rPr>
        <w:t xml:space="preserve"> контроль. Для этого используйте контрольные соотношения, которые Казначейство регулярно публикует на официальном сайте. При недавнем обновлении показателей, например,</w:t>
      </w:r>
      <w:r w:rsidRPr="00AD75F3">
        <w:rPr>
          <w:rStyle w:val="apple-converted-space"/>
          <w:color w:val="0E0E0E"/>
        </w:rPr>
        <w:t> </w:t>
      </w:r>
      <w:r w:rsidRPr="00AD75F3">
        <w:rPr>
          <w:color w:val="0E0E0E"/>
          <w:bdr w:val="none" w:sz="0" w:space="0" w:color="auto" w:frame="1"/>
        </w:rPr>
        <w:t>запретили</w:t>
      </w:r>
      <w:r w:rsidRPr="00AD75F3">
        <w:rPr>
          <w:rStyle w:val="apple-converted-space"/>
          <w:color w:val="0E0E0E"/>
        </w:rPr>
        <w:t> </w:t>
      </w:r>
      <w:r w:rsidRPr="00AD75F3">
        <w:rPr>
          <w:color w:val="0E0E0E"/>
        </w:rPr>
        <w:t>указывать начисления по счету 302 13 в разделе кредиторской задолженности в графах 5, 6 сведений по</w:t>
      </w:r>
      <w:r w:rsidRPr="00AD75F3">
        <w:rPr>
          <w:rStyle w:val="apple-converted-space"/>
          <w:color w:val="0E0E0E"/>
        </w:rPr>
        <w:t> </w:t>
      </w:r>
      <w:r w:rsidRPr="00AD75F3">
        <w:rPr>
          <w:color w:val="0E0E0E"/>
          <w:bdr w:val="none" w:sz="0" w:space="0" w:color="auto" w:frame="1"/>
        </w:rPr>
        <w:t>формам 0503169</w:t>
      </w:r>
      <w:r w:rsidRPr="00AD75F3">
        <w:rPr>
          <w:rStyle w:val="apple-converted-space"/>
          <w:color w:val="0E0E0E"/>
        </w:rPr>
        <w:t> </w:t>
      </w:r>
      <w:r w:rsidRPr="00AD75F3">
        <w:rPr>
          <w:color w:val="0E0E0E"/>
        </w:rPr>
        <w:t>и</w:t>
      </w:r>
      <w:r w:rsidRPr="00AD75F3">
        <w:rPr>
          <w:rStyle w:val="apple-converted-space"/>
          <w:color w:val="0E0E0E"/>
        </w:rPr>
        <w:t> </w:t>
      </w:r>
      <w:r w:rsidRPr="00AD75F3">
        <w:rPr>
          <w:color w:val="0E0E0E"/>
          <w:bdr w:val="none" w:sz="0" w:space="0" w:color="auto" w:frame="1"/>
        </w:rPr>
        <w:t>0503769</w:t>
      </w:r>
      <w:r w:rsidRPr="00AD75F3">
        <w:rPr>
          <w:color w:val="0E0E0E"/>
        </w:rPr>
        <w:t>.</w:t>
      </w:r>
    </w:p>
    <w:p w:rsidR="00AD75F3" w:rsidRDefault="00AD75F3" w:rsidP="00AD75F3">
      <w:pPr>
        <w:pStyle w:val="a8"/>
        <w:shd w:val="clear" w:color="auto" w:fill="FFFFFF"/>
        <w:spacing w:before="0" w:after="0"/>
        <w:jc w:val="both"/>
        <w:textAlignment w:val="baseline"/>
        <w:rPr>
          <w:color w:val="0E0E0E"/>
        </w:rPr>
      </w:pPr>
    </w:p>
    <w:p w:rsidR="00AD75F3" w:rsidRPr="00AD75F3" w:rsidRDefault="00AD75F3" w:rsidP="00AD75F3">
      <w:pPr>
        <w:pStyle w:val="a8"/>
        <w:shd w:val="clear" w:color="auto" w:fill="FFFFFF"/>
        <w:spacing w:before="0" w:after="0"/>
        <w:jc w:val="both"/>
        <w:textAlignment w:val="baseline"/>
        <w:rPr>
          <w:color w:val="0E0E0E"/>
        </w:rPr>
      </w:pPr>
      <w:r w:rsidRPr="00AD75F3">
        <w:rPr>
          <w:color w:val="0E0E0E"/>
        </w:rPr>
        <w:t>Подробности:</w:t>
      </w:r>
    </w:p>
    <w:p w:rsidR="00AD75F3" w:rsidRPr="00462212" w:rsidRDefault="00AD75F3" w:rsidP="00AD75F3">
      <w:pPr>
        <w:numPr>
          <w:ilvl w:val="0"/>
          <w:numId w:val="36"/>
        </w:numPr>
        <w:shd w:val="clear" w:color="auto" w:fill="FFFFFF"/>
        <w:jc w:val="both"/>
        <w:textAlignment w:val="baseline"/>
        <w:rPr>
          <w:rStyle w:val="a7"/>
          <w:shd w:val="clear" w:color="auto" w:fill="FFFFFF"/>
        </w:rPr>
      </w:pPr>
      <w:hyperlink r:id="rId13" w:history="1">
        <w:r w:rsidRPr="00462212">
          <w:rPr>
            <w:rStyle w:val="a7"/>
            <w:shd w:val="clear" w:color="auto" w:fill="FFFFFF"/>
          </w:rPr>
          <w:t>Какие существуют контрольные соотношения форм бюджетной (бухгалтерской) отчетности</w:t>
        </w:r>
      </w:hyperlink>
    </w:p>
    <w:p w:rsidR="00AD75F3" w:rsidRPr="00462212" w:rsidRDefault="00AD75F3" w:rsidP="00AD75F3">
      <w:pPr>
        <w:numPr>
          <w:ilvl w:val="0"/>
          <w:numId w:val="36"/>
        </w:numPr>
        <w:shd w:val="clear" w:color="auto" w:fill="FFFFFF"/>
        <w:jc w:val="both"/>
        <w:textAlignment w:val="baseline"/>
        <w:rPr>
          <w:rStyle w:val="a7"/>
          <w:shd w:val="clear" w:color="auto" w:fill="FFFFFF"/>
        </w:rPr>
      </w:pPr>
      <w:hyperlink r:id="rId14" w:history="1">
        <w:r w:rsidRPr="00462212">
          <w:rPr>
            <w:rStyle w:val="a7"/>
            <w:shd w:val="clear" w:color="auto" w:fill="FFFFFF"/>
          </w:rPr>
          <w:t>Какая ответственность предусмотрена за искажение показателей отчетности</w:t>
        </w:r>
      </w:hyperlink>
    </w:p>
    <w:p w:rsidR="00AD75F3" w:rsidRDefault="00AD75F3" w:rsidP="00AD75F3">
      <w:pPr>
        <w:shd w:val="clear" w:color="auto" w:fill="FFFFFF"/>
        <w:spacing w:beforeAutospacing="1" w:afterAutospacing="1"/>
        <w:ind w:left="360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E0E0E"/>
        </w:rPr>
        <w:t xml:space="preserve">Ссылка на материал: </w:t>
      </w:r>
      <w:hyperlink r:id="rId15" w:history="1">
        <w:r w:rsidRPr="00AD75F3">
          <w:rPr>
            <w:rStyle w:val="a7"/>
            <w:shd w:val="clear" w:color="auto" w:fill="FFFFFF"/>
          </w:rPr>
          <w:t>Бюджетная и бухгалтерская отчетность за 2024 год: важные моменты для учреждений</w:t>
        </w:r>
      </w:hyperlink>
    </w:p>
    <w:p w:rsidR="008C7D39" w:rsidRPr="00462212" w:rsidRDefault="008C7D39" w:rsidP="008C7D39">
      <w:pPr>
        <w:ind w:firstLine="708"/>
        <w:rPr>
          <w:b/>
        </w:rPr>
      </w:pPr>
      <w:r w:rsidRPr="0046221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57741" wp14:editId="59DCC3D7">
                <wp:simplePos x="0" y="0"/>
                <wp:positionH relativeFrom="column">
                  <wp:posOffset>8255</wp:posOffset>
                </wp:positionH>
                <wp:positionV relativeFrom="paragraph">
                  <wp:posOffset>-106680</wp:posOffset>
                </wp:positionV>
                <wp:extent cx="344170" cy="342265"/>
                <wp:effectExtent l="38100" t="38100" r="0" b="57785"/>
                <wp:wrapNone/>
                <wp:docPr id="1" name="4-конечная звезд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2265"/>
                        </a:xfrm>
                        <a:prstGeom prst="star4">
                          <a:avLst>
                            <a:gd name="adj" fmla="val 15315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1" o:spid="_x0000_s1026" type="#_x0000_t187" style="position:absolute;margin-left:.65pt;margin-top:-8.4pt;width:27.1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" adj="7492" fillcolor="#f90"/>
            </w:pict>
          </mc:Fallback>
        </mc:AlternateContent>
      </w:r>
      <w:r w:rsidRPr="00462212">
        <w:rPr>
          <w:b/>
        </w:rPr>
        <w:t>Рекомендации:</w:t>
      </w:r>
    </w:p>
    <w:p w:rsidR="00AD75F3" w:rsidRPr="00EE3261" w:rsidRDefault="00AD75F3" w:rsidP="00AD75F3">
      <w:pPr>
        <w:rPr>
          <w:b/>
          <w:sz w:val="16"/>
          <w:szCs w:val="16"/>
        </w:rPr>
      </w:pPr>
    </w:p>
    <w:p w:rsidR="00462212" w:rsidRPr="00462212" w:rsidRDefault="00462212" w:rsidP="00462212">
      <w:pPr>
        <w:autoSpaceDE w:val="0"/>
        <w:autoSpaceDN w:val="0"/>
        <w:adjustRightInd w:val="0"/>
        <w:jc w:val="both"/>
      </w:pPr>
      <w:r w:rsidRPr="00462212">
        <w:t xml:space="preserve">Сегодня хотим обратить ваше внимание на 2 путеводителя в системе </w:t>
      </w:r>
      <w:proofErr w:type="spellStart"/>
      <w:r w:rsidRPr="00462212">
        <w:t>КонсультантПлюс</w:t>
      </w:r>
      <w:proofErr w:type="spellEnd"/>
      <w:r w:rsidRPr="00462212">
        <w:t>:</w:t>
      </w:r>
    </w:p>
    <w:p w:rsidR="00462212" w:rsidRPr="00EE3261" w:rsidRDefault="00462212" w:rsidP="0046221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62212" w:rsidRPr="00462212" w:rsidRDefault="00462212" w:rsidP="00462212">
      <w:pPr>
        <w:autoSpaceDE w:val="0"/>
        <w:autoSpaceDN w:val="0"/>
        <w:adjustRightInd w:val="0"/>
        <w:jc w:val="both"/>
        <w:rPr>
          <w:i/>
        </w:rPr>
      </w:pPr>
      <w:r w:rsidRPr="00462212">
        <w:rPr>
          <w:i/>
        </w:rPr>
        <w:t>Путеводитель. Бухгалтерская отчетность бюджетного (автономного) учреждения</w:t>
      </w:r>
    </w:p>
    <w:p w:rsidR="00462212" w:rsidRPr="00462212" w:rsidRDefault="00462212" w:rsidP="00462212">
      <w:pPr>
        <w:autoSpaceDE w:val="0"/>
        <w:autoSpaceDN w:val="0"/>
        <w:adjustRightInd w:val="0"/>
        <w:jc w:val="both"/>
        <w:rPr>
          <w:i/>
        </w:rPr>
      </w:pPr>
      <w:r w:rsidRPr="00462212">
        <w:rPr>
          <w:i/>
        </w:rPr>
        <w:t>Путеводитель. Бюджетная отчетность казенного учреждения</w:t>
      </w:r>
    </w:p>
    <w:p w:rsidR="00462212" w:rsidRPr="00EE3261" w:rsidRDefault="00462212" w:rsidP="0046221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62212" w:rsidRPr="00462212" w:rsidRDefault="00462212" w:rsidP="00462212">
      <w:pPr>
        <w:autoSpaceDE w:val="0"/>
        <w:autoSpaceDN w:val="0"/>
        <w:adjustRightInd w:val="0"/>
        <w:jc w:val="both"/>
      </w:pPr>
      <w:r w:rsidRPr="00462212">
        <w:t>Они будут вашими верными помощниками при подготовке к отчетности.</w:t>
      </w:r>
    </w:p>
    <w:p w:rsidR="00462212" w:rsidRPr="00EE3261" w:rsidRDefault="00462212" w:rsidP="00462212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462212" w:rsidRPr="00462212" w:rsidRDefault="00462212" w:rsidP="00462212">
      <w:pPr>
        <w:autoSpaceDE w:val="0"/>
        <w:autoSpaceDN w:val="0"/>
        <w:adjustRightInd w:val="0"/>
        <w:jc w:val="both"/>
      </w:pPr>
      <w:r w:rsidRPr="00462212">
        <w:t>Откроем вкладку Путеводители.</w:t>
      </w:r>
    </w:p>
    <w:p w:rsidR="00AD75F3" w:rsidRPr="00EE3261" w:rsidRDefault="00AD75F3" w:rsidP="00AD75F3">
      <w:pPr>
        <w:rPr>
          <w:noProof/>
          <w:sz w:val="16"/>
          <w:szCs w:val="16"/>
        </w:rPr>
      </w:pPr>
    </w:p>
    <w:p w:rsidR="00462212" w:rsidRDefault="00462212" w:rsidP="00AD75F3">
      <w:pPr>
        <w:rPr>
          <w:noProof/>
        </w:rPr>
      </w:pPr>
      <w:r>
        <w:rPr>
          <w:noProof/>
        </w:rPr>
        <w:drawing>
          <wp:inline distT="0" distB="0" distL="0" distR="0" wp14:anchorId="31E8B668" wp14:editId="47AA7AF7">
            <wp:extent cx="6286500" cy="15513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212" w:rsidRPr="00EE3261" w:rsidRDefault="00462212" w:rsidP="00AD75F3">
      <w:pPr>
        <w:rPr>
          <w:noProof/>
          <w:sz w:val="16"/>
          <w:szCs w:val="16"/>
        </w:rPr>
      </w:pPr>
    </w:p>
    <w:p w:rsidR="00462212" w:rsidRPr="008730BB" w:rsidRDefault="00462212" w:rsidP="00462212">
      <w:pPr>
        <w:autoSpaceDE w:val="0"/>
        <w:autoSpaceDN w:val="0"/>
        <w:adjustRightInd w:val="0"/>
        <w:jc w:val="both"/>
      </w:pPr>
      <w:r w:rsidRPr="008730BB">
        <w:t>Перейдем в раздел «Бюджетники»</w:t>
      </w:r>
    </w:p>
    <w:p w:rsidR="00462212" w:rsidRPr="00EE3261" w:rsidRDefault="00462212" w:rsidP="00AD75F3">
      <w:pPr>
        <w:rPr>
          <w:noProof/>
          <w:sz w:val="16"/>
          <w:szCs w:val="16"/>
        </w:rPr>
      </w:pPr>
    </w:p>
    <w:p w:rsidR="000D6B0D" w:rsidRDefault="000D6B0D" w:rsidP="00AD75F3">
      <w:pPr>
        <w:rPr>
          <w:noProof/>
        </w:rPr>
      </w:pPr>
      <w:r>
        <w:rPr>
          <w:noProof/>
        </w:rPr>
        <w:drawing>
          <wp:inline distT="0" distB="0" distL="0" distR="0">
            <wp:extent cx="6286500" cy="21234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F4C" w:rsidRPr="008730BB" w:rsidRDefault="00C13F4C" w:rsidP="00C13F4C">
      <w:pPr>
        <w:autoSpaceDE w:val="0"/>
        <w:autoSpaceDN w:val="0"/>
        <w:adjustRightInd w:val="0"/>
        <w:jc w:val="both"/>
      </w:pPr>
      <w:r w:rsidRPr="008730BB">
        <w:t>В строке поиска напишем «Отчетность».</w:t>
      </w:r>
    </w:p>
    <w:p w:rsidR="00C13F4C" w:rsidRPr="008730BB" w:rsidRDefault="00C13F4C" w:rsidP="00C13F4C">
      <w:pPr>
        <w:autoSpaceDE w:val="0"/>
        <w:autoSpaceDN w:val="0"/>
        <w:adjustRightInd w:val="0"/>
        <w:jc w:val="both"/>
      </w:pPr>
      <w:r w:rsidRPr="008730BB">
        <w:t>В списке мы видим Путеводитель. Бухгалтерская отчетность бюджетного (автономного) учреждения и Путеводитель. Бюджетная отчетность казенного учреждения</w:t>
      </w:r>
    </w:p>
    <w:p w:rsidR="000D6B0D" w:rsidRPr="00EE3261" w:rsidRDefault="000D6B0D" w:rsidP="00AD75F3">
      <w:pPr>
        <w:rPr>
          <w:noProof/>
          <w:sz w:val="16"/>
          <w:szCs w:val="16"/>
        </w:rPr>
      </w:pPr>
      <w:bookmarkStart w:id="0" w:name="_GoBack"/>
    </w:p>
    <w:bookmarkEnd w:id="0"/>
    <w:p w:rsidR="00EE3261" w:rsidRDefault="00EE3261" w:rsidP="00AD75F3">
      <w:pPr>
        <w:rPr>
          <w:noProof/>
        </w:rPr>
      </w:pPr>
      <w:r>
        <w:rPr>
          <w:noProof/>
        </w:rPr>
        <w:drawing>
          <wp:inline distT="0" distB="0" distL="0" distR="0">
            <wp:extent cx="6286500" cy="2209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3261" w:rsidSect="000E1C0B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F4C" w:rsidRDefault="00C13F4C">
      <w:r>
        <w:separator/>
      </w:r>
    </w:p>
  </w:endnote>
  <w:endnote w:type="continuationSeparator" w:id="0">
    <w:p w:rsidR="00C13F4C" w:rsidRDefault="00C1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F4C" w:rsidRDefault="00C13F4C" w:rsidP="00003EE1">
    <w:pPr>
      <w:pStyle w:val="a5"/>
    </w:pPr>
    <w:r>
      <w:t>__________________________________________________________________________________</w:t>
    </w:r>
  </w:p>
  <w:p w:rsidR="00C13F4C" w:rsidRDefault="00C13F4C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C13F4C" w:rsidRPr="00740EAD" w:rsidRDefault="00C13F4C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r>
      <w:fldChar w:fldCharType="begin"/>
    </w:r>
    <w:r w:rsidRPr="00AD75F3">
      <w:rPr>
        <w:lang w:val="en-US"/>
      </w:rPr>
      <w:instrText xml:space="preserve"> HYPERLINK "http://www.cons66.ru" </w:instrText>
    </w:r>
    <w:r>
      <w:fldChar w:fldCharType="separate"/>
    </w:r>
    <w:r w:rsidRPr="0071784D">
      <w:rPr>
        <w:rStyle w:val="a7"/>
        <w:b/>
        <w:sz w:val="18"/>
        <w:szCs w:val="18"/>
        <w:lang w:val="en-US"/>
      </w:rPr>
      <w:t>www</w:t>
    </w:r>
    <w:r w:rsidRPr="00740EAD">
      <w:rPr>
        <w:rStyle w:val="a7"/>
        <w:b/>
        <w:sz w:val="18"/>
        <w:szCs w:val="18"/>
        <w:lang w:val="en-US"/>
      </w:rPr>
      <w:t>.</w:t>
    </w:r>
    <w:r w:rsidRPr="0071784D">
      <w:rPr>
        <w:rStyle w:val="a7"/>
        <w:b/>
        <w:sz w:val="18"/>
        <w:szCs w:val="18"/>
        <w:lang w:val="en-US"/>
      </w:rPr>
      <w:t>cons</w:t>
    </w:r>
    <w:r w:rsidRPr="00740EAD">
      <w:rPr>
        <w:rStyle w:val="a7"/>
        <w:b/>
        <w:sz w:val="18"/>
        <w:szCs w:val="18"/>
        <w:lang w:val="en-US"/>
      </w:rPr>
      <w:t>66.</w:t>
    </w:r>
    <w:r w:rsidRPr="0071784D">
      <w:rPr>
        <w:rStyle w:val="a7"/>
        <w:b/>
        <w:sz w:val="18"/>
        <w:szCs w:val="18"/>
        <w:lang w:val="en-US"/>
      </w:rPr>
      <w:t>ru</w:t>
    </w:r>
    <w:r>
      <w:rPr>
        <w:rStyle w:val="a7"/>
        <w:b/>
        <w:sz w:val="18"/>
        <w:szCs w:val="18"/>
        <w:lang w:val="en-US"/>
      </w:rPr>
      <w:fldChar w:fldCharType="end"/>
    </w:r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r>
      <w:fldChar w:fldCharType="begin"/>
    </w:r>
    <w:r w:rsidRPr="00AD75F3">
      <w:rPr>
        <w:lang w:val="en-US"/>
      </w:rPr>
      <w:instrText xml:space="preserve"> HYPERLINK "mailto:gl@cons66.ru" </w:instrText>
    </w:r>
    <w:r>
      <w:fldChar w:fldCharType="separate"/>
    </w:r>
    <w:r w:rsidRPr="00F60D2F">
      <w:rPr>
        <w:rStyle w:val="a7"/>
        <w:b/>
        <w:sz w:val="18"/>
        <w:szCs w:val="18"/>
        <w:lang w:val="en-US"/>
      </w:rPr>
      <w:t>gl@cons66.ru</w:t>
    </w:r>
    <w:r>
      <w:rPr>
        <w:rStyle w:val="a7"/>
        <w:b/>
        <w:sz w:val="18"/>
        <w:szCs w:val="18"/>
        <w:lang w:val="en-US"/>
      </w:rPr>
      <w:fldChar w:fldCharType="end"/>
    </w:r>
  </w:p>
  <w:p w:rsidR="00C13F4C" w:rsidRPr="00740EAD" w:rsidRDefault="00C13F4C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F4C" w:rsidRDefault="00C13F4C" w:rsidP="00E52D81">
    <w:pPr>
      <w:pStyle w:val="a5"/>
    </w:pPr>
    <w:r>
      <w:t>__________________________________________________________________________________</w:t>
    </w:r>
  </w:p>
  <w:p w:rsidR="00C13F4C" w:rsidRDefault="00C13F4C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C13F4C" w:rsidRPr="00047304" w:rsidRDefault="00C13F4C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r>
      <w:fldChar w:fldCharType="begin"/>
    </w:r>
    <w:r w:rsidRPr="00AD75F3">
      <w:rPr>
        <w:lang w:val="en-US"/>
      </w:rPr>
      <w:instrText xml:space="preserve"> HYPERLINK "http://www.cons66.ru" </w:instrText>
    </w:r>
    <w:r>
      <w:fldChar w:fldCharType="separate"/>
    </w:r>
    <w:r w:rsidRPr="0071784D">
      <w:rPr>
        <w:rStyle w:val="a7"/>
        <w:b/>
        <w:sz w:val="18"/>
        <w:szCs w:val="18"/>
        <w:lang w:val="en-US"/>
      </w:rPr>
      <w:t>www</w:t>
    </w:r>
    <w:r w:rsidRPr="00E52D81">
      <w:rPr>
        <w:rStyle w:val="a7"/>
        <w:b/>
        <w:sz w:val="18"/>
        <w:szCs w:val="18"/>
        <w:lang w:val="en-US"/>
      </w:rPr>
      <w:t>.</w:t>
    </w:r>
    <w:r w:rsidRPr="0071784D">
      <w:rPr>
        <w:rStyle w:val="a7"/>
        <w:b/>
        <w:sz w:val="18"/>
        <w:szCs w:val="18"/>
        <w:lang w:val="en-US"/>
      </w:rPr>
      <w:t>cons</w:t>
    </w:r>
    <w:r w:rsidRPr="00E52D81">
      <w:rPr>
        <w:rStyle w:val="a7"/>
        <w:b/>
        <w:sz w:val="18"/>
        <w:szCs w:val="18"/>
        <w:lang w:val="en-US"/>
      </w:rPr>
      <w:t>66.</w:t>
    </w:r>
    <w:r w:rsidRPr="0071784D">
      <w:rPr>
        <w:rStyle w:val="a7"/>
        <w:b/>
        <w:sz w:val="18"/>
        <w:szCs w:val="18"/>
        <w:lang w:val="en-US"/>
      </w:rPr>
      <w:t>ru</w:t>
    </w:r>
    <w:r>
      <w:rPr>
        <w:rStyle w:val="a7"/>
        <w:b/>
        <w:sz w:val="18"/>
        <w:szCs w:val="18"/>
        <w:lang w:val="en-US"/>
      </w:rPr>
      <w:fldChar w:fldCharType="end"/>
    </w:r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1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C13F4C" w:rsidRDefault="00C13F4C" w:rsidP="00740EAD">
    <w:pPr>
      <w:rPr>
        <w:lang w:val="en-US"/>
      </w:rPr>
    </w:pPr>
  </w:p>
  <w:p w:rsidR="00C13F4C" w:rsidRPr="00740EAD" w:rsidRDefault="00C13F4C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F4C" w:rsidRDefault="00C13F4C">
      <w:r>
        <w:separator/>
      </w:r>
    </w:p>
  </w:footnote>
  <w:footnote w:type="continuationSeparator" w:id="0">
    <w:p w:rsidR="00C13F4C" w:rsidRDefault="00C13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F4C" w:rsidRDefault="00C13F4C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063A8953" wp14:editId="0EB2E795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06AFBFA" wp14:editId="235145D1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3F4C" w:rsidRDefault="00C13F4C" w:rsidP="00B956A8">
    <w:pPr>
      <w:rPr>
        <w:sz w:val="6"/>
        <w:szCs w:val="6"/>
      </w:rPr>
    </w:pPr>
  </w:p>
  <w:p w:rsidR="00C13F4C" w:rsidRDefault="00C13F4C" w:rsidP="00B956A8">
    <w:pPr>
      <w:rPr>
        <w:sz w:val="6"/>
        <w:szCs w:val="6"/>
      </w:rPr>
    </w:pPr>
  </w:p>
  <w:p w:rsidR="00C13F4C" w:rsidRPr="00446348" w:rsidRDefault="00C13F4C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F4C" w:rsidRDefault="00C13F4C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7FF02BE7" wp14:editId="3BD1457A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66321A0" wp14:editId="040DDBD5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915A06"/>
    <w:multiLevelType w:val="multilevel"/>
    <w:tmpl w:val="CEB6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5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28382B"/>
    <w:multiLevelType w:val="multilevel"/>
    <w:tmpl w:val="231A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9923390"/>
    <w:multiLevelType w:val="multilevel"/>
    <w:tmpl w:val="AAFC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</w:num>
  <w:num w:numId="3">
    <w:abstractNumId w:val="0"/>
  </w:num>
  <w:num w:numId="4">
    <w:abstractNumId w:val="12"/>
  </w:num>
  <w:num w:numId="5">
    <w:abstractNumId w:val="34"/>
  </w:num>
  <w:num w:numId="6">
    <w:abstractNumId w:val="1"/>
  </w:num>
  <w:num w:numId="7">
    <w:abstractNumId w:val="22"/>
  </w:num>
  <w:num w:numId="8">
    <w:abstractNumId w:val="24"/>
  </w:num>
  <w:num w:numId="9">
    <w:abstractNumId w:val="2"/>
  </w:num>
  <w:num w:numId="10">
    <w:abstractNumId w:val="3"/>
  </w:num>
  <w:num w:numId="11">
    <w:abstractNumId w:val="15"/>
  </w:num>
  <w:num w:numId="12">
    <w:abstractNumId w:val="4"/>
  </w:num>
  <w:num w:numId="13">
    <w:abstractNumId w:val="33"/>
  </w:num>
  <w:num w:numId="14">
    <w:abstractNumId w:val="19"/>
  </w:num>
  <w:num w:numId="15">
    <w:abstractNumId w:val="26"/>
  </w:num>
  <w:num w:numId="16">
    <w:abstractNumId w:val="29"/>
  </w:num>
  <w:num w:numId="17">
    <w:abstractNumId w:val="5"/>
  </w:num>
  <w:num w:numId="18">
    <w:abstractNumId w:val="10"/>
  </w:num>
  <w:num w:numId="19">
    <w:abstractNumId w:val="11"/>
  </w:num>
  <w:num w:numId="20">
    <w:abstractNumId w:val="20"/>
  </w:num>
  <w:num w:numId="21">
    <w:abstractNumId w:val="13"/>
  </w:num>
  <w:num w:numId="22">
    <w:abstractNumId w:val="28"/>
  </w:num>
  <w:num w:numId="23">
    <w:abstractNumId w:val="16"/>
  </w:num>
  <w:num w:numId="24">
    <w:abstractNumId w:val="14"/>
  </w:num>
  <w:num w:numId="25">
    <w:abstractNumId w:val="18"/>
  </w:num>
  <w:num w:numId="26">
    <w:abstractNumId w:val="7"/>
  </w:num>
  <w:num w:numId="27">
    <w:abstractNumId w:val="21"/>
  </w:num>
  <w:num w:numId="28">
    <w:abstractNumId w:val="31"/>
  </w:num>
  <w:num w:numId="29">
    <w:abstractNumId w:val="32"/>
  </w:num>
  <w:num w:numId="30">
    <w:abstractNumId w:val="17"/>
  </w:num>
  <w:num w:numId="31">
    <w:abstractNumId w:val="27"/>
  </w:num>
  <w:num w:numId="32">
    <w:abstractNumId w:val="25"/>
  </w:num>
  <w:num w:numId="33">
    <w:abstractNumId w:val="8"/>
  </w:num>
  <w:num w:numId="34">
    <w:abstractNumId w:val="30"/>
  </w:num>
  <w:num w:numId="35">
    <w:abstractNumId w:val="35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B0D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21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D75F3"/>
    <w:rsid w:val="00AE0C79"/>
    <w:rsid w:val="00AE0FC7"/>
    <w:rsid w:val="00AE18B3"/>
    <w:rsid w:val="00AE1A46"/>
    <w:rsid w:val="00AE299E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3F4C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3261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PKBO&amp;n=48866&amp;dst=100001" TargetMode="External"/><Relationship Id="rId18" Type="http://schemas.openxmlformats.org/officeDocument/2006/relationships/image" Target="media/image3.jp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PBUN&amp;n=28&amp;dst=100001" TargetMode="External"/><Relationship Id="rId17" Type="http://schemas.openxmlformats.org/officeDocument/2006/relationships/image" Target="media/image2.jpg"/><Relationship Id="rId2" Type="http://schemas.openxmlformats.org/officeDocument/2006/relationships/numbering" Target="numbering.xml"/><Relationship Id="rId16" Type="http://schemas.openxmlformats.org/officeDocument/2006/relationships/image" Target="media/image1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PBUN&amp;n=29&amp;dst=100001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opennews&amp;id=2751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PKBO&amp;n=37358&amp;dst=100047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PKBO&amp;n=31972&amp;dst=100056" TargetMode="External"/><Relationship Id="rId14" Type="http://schemas.openxmlformats.org/officeDocument/2006/relationships/hyperlink" Target="https://login.consultant.ru/link/?req=doc&amp;base=PKBO&amp;n=31972&amp;dst=100069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l@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A0709-C7FC-4FF7-86DB-210CCAF10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370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3619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3</cp:revision>
  <cp:lastPrinted>2022-10-14T11:09:00Z</cp:lastPrinted>
  <dcterms:created xsi:type="dcterms:W3CDTF">2025-01-30T10:51:00Z</dcterms:created>
  <dcterms:modified xsi:type="dcterms:W3CDTF">2025-01-30T11:18:00Z</dcterms:modified>
</cp:coreProperties>
</file>