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66602C" w:rsidRDefault="00A5035B" w:rsidP="0066602C">
      <w:pPr>
        <w:shd w:val="clear" w:color="auto" w:fill="FABF8F"/>
        <w:spacing w:line="276" w:lineRule="auto"/>
        <w:jc w:val="both"/>
        <w:rPr>
          <w:i/>
        </w:rPr>
      </w:pPr>
      <w:r w:rsidRPr="0066602C">
        <w:rPr>
          <w:b/>
        </w:rPr>
        <w:t>Кому:</w:t>
      </w:r>
      <w:r w:rsidRPr="0066602C">
        <w:t xml:space="preserve"> </w:t>
      </w:r>
      <w:r w:rsidR="0066602C">
        <w:t>Специалисту  по кадрам</w:t>
      </w:r>
      <w:bookmarkStart w:id="0" w:name="_GoBack"/>
      <w:bookmarkEnd w:id="0"/>
    </w:p>
    <w:p w:rsidR="00FD248B" w:rsidRPr="0066602C" w:rsidRDefault="00FD248B" w:rsidP="0066602C">
      <w:pPr>
        <w:spacing w:line="276" w:lineRule="auto"/>
        <w:jc w:val="both"/>
        <w:rPr>
          <w:noProof/>
        </w:rPr>
      </w:pPr>
    </w:p>
    <w:p w:rsidR="008C7D39" w:rsidRPr="0066602C" w:rsidRDefault="0066602C" w:rsidP="0066602C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9" w:history="1">
        <w:r w:rsidRPr="0066602C">
          <w:rPr>
            <w:rStyle w:val="a7"/>
            <w:sz w:val="28"/>
            <w:szCs w:val="28"/>
            <w:shd w:val="clear" w:color="auto" w:fill="FFFFFF"/>
          </w:rPr>
          <w:t>Чек-лист кадровика: отчеты и задачи на I квартал 2025 года</w:t>
        </w:r>
      </w:hyperlink>
    </w:p>
    <w:p w:rsidR="0066602C" w:rsidRPr="0066602C" w:rsidRDefault="0066602C" w:rsidP="0066602C">
      <w:pPr>
        <w:spacing w:line="276" w:lineRule="auto"/>
        <w:jc w:val="both"/>
        <w:rPr>
          <w:color w:val="000000"/>
          <w:shd w:val="clear" w:color="auto" w:fill="FFFFFF"/>
        </w:rPr>
      </w:pPr>
    </w:p>
    <w:p w:rsidR="0066602C" w:rsidRPr="0066602C" w:rsidRDefault="0066602C" w:rsidP="0066602C">
      <w:pPr>
        <w:shd w:val="clear" w:color="auto" w:fill="FFFFFF"/>
        <w:spacing w:line="276" w:lineRule="auto"/>
        <w:jc w:val="both"/>
        <w:textAlignment w:val="top"/>
        <w:rPr>
          <w:b/>
          <w:bCs/>
          <w:color w:val="000000"/>
        </w:rPr>
      </w:pPr>
      <w:proofErr w:type="gramStart"/>
      <w:r w:rsidRPr="0066602C">
        <w:rPr>
          <w:b/>
          <w:bCs/>
          <w:color w:val="000000"/>
        </w:rPr>
        <w:t xml:space="preserve">В ближайшие 3 месяца вас ждут: новый МРОТ, снятие запрета на вывоз и пересылку за границу трудовых книжек, вступление в силу поправок к ТК РФ с особенностями регулирования труда наставников, отчеты в госорганы и др. Подробнее об основных кадровых событиях I квартала читайте в </w:t>
      </w:r>
      <w:hyperlink r:id="rId10" w:history="1">
        <w:r w:rsidRPr="0066602C">
          <w:rPr>
            <w:rStyle w:val="a7"/>
            <w:b/>
            <w:bCs/>
          </w:rPr>
          <w:t>обзоре</w:t>
        </w:r>
      </w:hyperlink>
      <w:r w:rsidRPr="0066602C">
        <w:rPr>
          <w:b/>
          <w:bCs/>
          <w:color w:val="000000"/>
        </w:rPr>
        <w:t>.</w:t>
      </w:r>
      <w:proofErr w:type="gramEnd"/>
    </w:p>
    <w:p w:rsidR="0066602C" w:rsidRDefault="0066602C" w:rsidP="0066602C">
      <w:pPr>
        <w:pStyle w:val="2"/>
        <w:shd w:val="clear" w:color="auto" w:fill="FFFFFF"/>
        <w:spacing w:before="0" w:after="0" w:line="276" w:lineRule="auto"/>
        <w:jc w:val="both"/>
        <w:textAlignment w:val="baseline"/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</w:pPr>
    </w:p>
    <w:p w:rsidR="0066602C" w:rsidRPr="0066602C" w:rsidRDefault="0066602C" w:rsidP="0066602C">
      <w:pPr>
        <w:pStyle w:val="2"/>
        <w:shd w:val="clear" w:color="auto" w:fill="FFFFFF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color w:val="0E0E0E"/>
          <w:sz w:val="24"/>
          <w:szCs w:val="24"/>
        </w:rPr>
      </w:pPr>
      <w:r w:rsidRPr="0066602C"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  <w:t>Отчеты и прочие документы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936"/>
        <w:gridCol w:w="692"/>
        <w:gridCol w:w="5823"/>
        <w:gridCol w:w="1672"/>
      </w:tblGrid>
      <w:tr w:rsidR="0066602C" w:rsidRPr="0066602C" w:rsidTr="0066602C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r w:rsidRPr="0066602C">
              <w:rPr>
                <w:rStyle w:val="a9"/>
                <w:bdr w:val="none" w:sz="0" w:space="0" w:color="auto" w:frame="1"/>
              </w:rPr>
              <w:t>Даты подачи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r w:rsidRPr="0066602C">
              <w:rPr>
                <w:rStyle w:val="a9"/>
                <w:bdr w:val="none" w:sz="0" w:space="0" w:color="auto" w:frame="1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r w:rsidRPr="0066602C">
              <w:rPr>
                <w:rStyle w:val="a9"/>
                <w:bdr w:val="none" w:sz="0" w:space="0" w:color="auto" w:frame="1"/>
              </w:rPr>
              <w:t>Куда представлять</w:t>
            </w:r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9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3 февраля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3 марта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11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Сведения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о просроченной задолженности по зарплате (</w:t>
            </w:r>
            <w:hyperlink r:id="rId12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3-Ф</w:t>
              </w:r>
            </w:hyperlink>
            <w:r w:rsidRPr="0066602C">
              <w:t>)</w:t>
            </w:r>
          </w:p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r w:rsidRPr="0066602C">
              <w:t>Сведения о коллективных трудовых спорах (</w:t>
            </w:r>
            <w:hyperlink r:id="rId13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1-КТС (</w:t>
              </w:r>
              <w:proofErr w:type="gramStart"/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срочная</w:t>
              </w:r>
              <w:proofErr w:type="gramEnd"/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)</w:t>
              </w:r>
            </w:hyperlink>
            <w:r w:rsidRPr="0066602C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Росстат,</w:t>
            </w:r>
          </w:p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proofErr w:type="spellStart"/>
            <w:r w:rsidRPr="0066602C">
              <w:t>Роструд</w:t>
            </w:r>
            <w:proofErr w:type="spellEnd"/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3 марта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r w:rsidRPr="0066602C">
              <w:t>Сведения о травматизме на производстве и профзаболеваниях (</w:t>
            </w:r>
            <w:hyperlink r:id="rId14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7-травматизм</w:t>
              </w:r>
            </w:hyperlink>
            <w:r w:rsidRPr="0066602C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Росстат</w:t>
            </w:r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10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4 февраля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4 марта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15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Сведения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о приостановке (забастовке) и возобновлении работы трудовых коллективов (</w:t>
            </w:r>
            <w:hyperlink r:id="rId16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1-ПР</w:t>
              </w:r>
            </w:hyperlink>
            <w:r w:rsidRPr="0066602C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Росстат</w:t>
            </w:r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10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10 февраля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10 марта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17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Информация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о выполнении</w:t>
            </w:r>
            <w:r w:rsidRPr="0066602C">
              <w:rPr>
                <w:rStyle w:val="apple-converted-space"/>
              </w:rPr>
              <w:t> </w:t>
            </w:r>
            <w:hyperlink r:id="rId18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квоты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для приема на работу инвалидов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Служба занятости</w:t>
            </w:r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10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19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Сведения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о неполной занятости и движении работников (</w:t>
            </w:r>
            <w:hyperlink r:id="rId20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П-4 (НЗ)</w:t>
              </w:r>
            </w:hyperlink>
            <w:r w:rsidRPr="0066602C">
              <w:t>)</w:t>
            </w:r>
          </w:p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21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Сведения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о численности и оплате труда работников по категориям персонала (</w:t>
            </w:r>
            <w:hyperlink r:id="rId22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ЗП-здрав</w:t>
              </w:r>
            </w:hyperlink>
            <w:r w:rsidRPr="0066602C">
              <w:t>,</w:t>
            </w:r>
            <w:r w:rsidRPr="0066602C">
              <w:rPr>
                <w:rStyle w:val="apple-converted-space"/>
              </w:rPr>
              <w:t> </w:t>
            </w:r>
            <w:hyperlink r:id="rId23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ЗП-культура</w:t>
              </w:r>
            </w:hyperlink>
            <w:r w:rsidRPr="0066602C">
              <w:t>,</w:t>
            </w:r>
            <w:r w:rsidRPr="0066602C">
              <w:rPr>
                <w:rStyle w:val="apple-converted-space"/>
              </w:rPr>
              <w:t> </w:t>
            </w:r>
            <w:hyperlink r:id="rId24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ЗП-наука</w:t>
              </w:r>
            </w:hyperlink>
            <w:r w:rsidRPr="0066602C">
              <w:t>,</w:t>
            </w:r>
            <w:r w:rsidRPr="0066602C">
              <w:rPr>
                <w:rStyle w:val="apple-converted-space"/>
              </w:rPr>
              <w:t> </w:t>
            </w:r>
            <w:hyperlink r:id="rId25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ЗП-образование</w:t>
              </w:r>
            </w:hyperlink>
            <w:r w:rsidRPr="0066602C">
              <w:t>,</w:t>
            </w:r>
            <w:r w:rsidRPr="0066602C">
              <w:rPr>
                <w:rStyle w:val="apple-converted-space"/>
              </w:rPr>
              <w:t> </w:t>
            </w:r>
            <w:hyperlink r:id="rId26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ЗП-</w:t>
              </w:r>
              <w:proofErr w:type="spellStart"/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соц</w:t>
              </w:r>
              <w:proofErr w:type="spellEnd"/>
            </w:hyperlink>
            <w:r w:rsidRPr="0066602C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Росстат</w:t>
            </w:r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22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14 февраля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14 марта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27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Реестр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 xml:space="preserve">медработников, имеющих право на получение </w:t>
            </w:r>
            <w:proofErr w:type="gramStart"/>
            <w:r w:rsidRPr="0066602C">
              <w:t>специальной</w:t>
            </w:r>
            <w:proofErr w:type="gramEnd"/>
            <w:r w:rsidRPr="0066602C">
              <w:t xml:space="preserve"> </w:t>
            </w:r>
            <w:proofErr w:type="spellStart"/>
            <w:r w:rsidRPr="0066602C">
              <w:t>соцвыплаты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СФР</w:t>
            </w:r>
          </w:p>
        </w:tc>
      </w:tr>
      <w:tr w:rsidR="0066602C" w:rsidRPr="0066602C" w:rsidTr="0066602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15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17 февраля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17 марта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spacing w:before="0" w:after="0"/>
              <w:jc w:val="both"/>
              <w:textAlignment w:val="baseline"/>
            </w:pPr>
            <w:hyperlink r:id="rId28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Сведения</w:t>
              </w:r>
            </w:hyperlink>
            <w:r w:rsidRPr="0066602C">
              <w:rPr>
                <w:rStyle w:val="apple-converted-space"/>
              </w:rPr>
              <w:t> </w:t>
            </w:r>
            <w:r w:rsidRPr="0066602C">
              <w:t>о численности и зарплате работников (</w:t>
            </w:r>
            <w:hyperlink r:id="rId29" w:history="1"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П-4 (</w:t>
              </w:r>
              <w:proofErr w:type="gramStart"/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месячная</w:t>
              </w:r>
              <w:proofErr w:type="gramEnd"/>
              <w:r w:rsidRPr="0066602C">
                <w:rPr>
                  <w:rStyle w:val="a7"/>
                  <w:color w:val="413A61"/>
                  <w:bdr w:val="none" w:sz="0" w:space="0" w:color="auto" w:frame="1"/>
                </w:rPr>
                <w:t>)</w:t>
              </w:r>
            </w:hyperlink>
            <w:r w:rsidRPr="0066602C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66602C" w:rsidRPr="0066602C" w:rsidRDefault="0066602C" w:rsidP="0066602C">
            <w:pPr>
              <w:pStyle w:val="a8"/>
              <w:jc w:val="both"/>
              <w:textAlignment w:val="baseline"/>
            </w:pPr>
            <w:r w:rsidRPr="0066602C">
              <w:t>Росстат</w:t>
            </w:r>
          </w:p>
        </w:tc>
      </w:tr>
    </w:tbl>
    <w:p w:rsidR="0066602C" w:rsidRPr="0066602C" w:rsidRDefault="0066602C" w:rsidP="0066602C">
      <w:pPr>
        <w:spacing w:line="276" w:lineRule="auto"/>
        <w:jc w:val="both"/>
        <w:rPr>
          <w:noProof/>
        </w:rPr>
      </w:pPr>
    </w:p>
    <w:p w:rsidR="008C7D39" w:rsidRPr="0066602C" w:rsidRDefault="008C7D39" w:rsidP="0066602C">
      <w:pPr>
        <w:spacing w:line="276" w:lineRule="auto"/>
        <w:jc w:val="both"/>
        <w:rPr>
          <w:noProof/>
        </w:rPr>
      </w:pPr>
    </w:p>
    <w:p w:rsidR="008C7D39" w:rsidRPr="0066602C" w:rsidRDefault="008C7D39" w:rsidP="0066602C">
      <w:pPr>
        <w:spacing w:line="276" w:lineRule="auto"/>
        <w:jc w:val="both"/>
      </w:pPr>
    </w:p>
    <w:sectPr w:rsidR="008C7D39" w:rsidRPr="0066602C" w:rsidSect="000E1C0B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66602C">
      <w:fldChar w:fldCharType="begin"/>
    </w:r>
    <w:r w:rsidR="0066602C" w:rsidRPr="0066602C">
      <w:rPr>
        <w:lang w:val="en-US"/>
      </w:rPr>
      <w:instrText xml:space="preserve"> HYPERLINK "http://www.cons66.ru" </w:instrText>
    </w:r>
    <w:r w:rsidR="0066602C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66602C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66602C">
      <w:fldChar w:fldCharType="begin"/>
    </w:r>
    <w:r w:rsidR="0066602C" w:rsidRPr="0066602C">
      <w:rPr>
        <w:lang w:val="en-US"/>
      </w:rPr>
      <w:instrText xml:space="preserve"> HYPERLINK "mailto:gl@cons66.ru" </w:instrText>
    </w:r>
    <w:r w:rsidR="0066602C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66602C">
      <w:rPr>
        <w:rStyle w:val="a7"/>
        <w:b/>
        <w:sz w:val="18"/>
        <w:szCs w:val="18"/>
        <w:lang w:val="en-US"/>
      </w:rPr>
      <w:fldChar w:fldCharType="end"/>
    </w:r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66602C">
      <w:fldChar w:fldCharType="begin"/>
    </w:r>
    <w:r w:rsidR="0066602C" w:rsidRPr="0066602C">
      <w:rPr>
        <w:lang w:val="en-US"/>
      </w:rPr>
      <w:instrText xml:space="preserve"> HYPERLINK "http://www.cons66.ru" </w:instrText>
    </w:r>
    <w:r w:rsidR="0066602C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66602C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A5898EA" wp14:editId="03EF045B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86C525" wp14:editId="6445C4C0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6399EF50" wp14:editId="237EA9AE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4034FA" wp14:editId="333D4093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C72D4"/>
    <w:multiLevelType w:val="multilevel"/>
    <w:tmpl w:val="0F4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B216C"/>
    <w:multiLevelType w:val="multilevel"/>
    <w:tmpl w:val="ADC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A764E"/>
    <w:multiLevelType w:val="multilevel"/>
    <w:tmpl w:val="CCB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</w:num>
  <w:num w:numId="3">
    <w:abstractNumId w:val="0"/>
  </w:num>
  <w:num w:numId="4">
    <w:abstractNumId w:val="13"/>
  </w:num>
  <w:num w:numId="5">
    <w:abstractNumId w:val="35"/>
  </w:num>
  <w:num w:numId="6">
    <w:abstractNumId w:val="1"/>
  </w:num>
  <w:num w:numId="7">
    <w:abstractNumId w:val="24"/>
  </w:num>
  <w:num w:numId="8">
    <w:abstractNumId w:val="26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34"/>
  </w:num>
  <w:num w:numId="14">
    <w:abstractNumId w:val="20"/>
  </w:num>
  <w:num w:numId="15">
    <w:abstractNumId w:val="28"/>
  </w:num>
  <w:num w:numId="16">
    <w:abstractNumId w:val="31"/>
  </w:num>
  <w:num w:numId="17">
    <w:abstractNumId w:val="6"/>
  </w:num>
  <w:num w:numId="18">
    <w:abstractNumId w:val="11"/>
  </w:num>
  <w:num w:numId="19">
    <w:abstractNumId w:val="12"/>
  </w:num>
  <w:num w:numId="20">
    <w:abstractNumId w:val="21"/>
  </w:num>
  <w:num w:numId="21">
    <w:abstractNumId w:val="14"/>
  </w:num>
  <w:num w:numId="22">
    <w:abstractNumId w:val="30"/>
  </w:num>
  <w:num w:numId="23">
    <w:abstractNumId w:val="17"/>
  </w:num>
  <w:num w:numId="24">
    <w:abstractNumId w:val="15"/>
  </w:num>
  <w:num w:numId="25">
    <w:abstractNumId w:val="19"/>
  </w:num>
  <w:num w:numId="26">
    <w:abstractNumId w:val="8"/>
  </w:num>
  <w:num w:numId="27">
    <w:abstractNumId w:val="22"/>
  </w:num>
  <w:num w:numId="28">
    <w:abstractNumId w:val="32"/>
  </w:num>
  <w:num w:numId="29">
    <w:abstractNumId w:val="33"/>
  </w:num>
  <w:num w:numId="30">
    <w:abstractNumId w:val="18"/>
  </w:num>
  <w:num w:numId="31">
    <w:abstractNumId w:val="29"/>
  </w:num>
  <w:num w:numId="32">
    <w:abstractNumId w:val="27"/>
  </w:num>
  <w:num w:numId="33">
    <w:abstractNumId w:val="9"/>
  </w:num>
  <w:num w:numId="34">
    <w:abstractNumId w:val="23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6602C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37684;dst=100070" TargetMode="External"/><Relationship Id="rId18" Type="http://schemas.openxmlformats.org/officeDocument/2006/relationships/hyperlink" Target="consultantplus://offline/main?base=LAW;n=482646;dst=100464" TargetMode="External"/><Relationship Id="rId26" Type="http://schemas.openxmlformats.org/officeDocument/2006/relationships/hyperlink" Target="consultantplus://offline/main?base=LAW;n=462793;dst=10110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52009;dst=10164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485684;dst=105493" TargetMode="External"/><Relationship Id="rId17" Type="http://schemas.openxmlformats.org/officeDocument/2006/relationships/hyperlink" Target="consultantplus://offline/main?base=LAW;n=477148;dst=100287" TargetMode="External"/><Relationship Id="rId25" Type="http://schemas.openxmlformats.org/officeDocument/2006/relationships/hyperlink" Target="consultantplus://offline/main?base=LAW;n=462793;dst=100019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485791;dst=107832" TargetMode="External"/><Relationship Id="rId20" Type="http://schemas.openxmlformats.org/officeDocument/2006/relationships/hyperlink" Target="consultantplus://offline/main?base=LAW;n=485684;dst=101478" TargetMode="External"/><Relationship Id="rId29" Type="http://schemas.openxmlformats.org/officeDocument/2006/relationships/hyperlink" Target="consultantplus://offline/main?base=LAW;n=485791;dst=104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52009;dst=101469" TargetMode="External"/><Relationship Id="rId24" Type="http://schemas.openxmlformats.org/officeDocument/2006/relationships/hyperlink" Target="consultantplus://offline/main?base=LAW;n=462793;dst=100774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52009;dst=101385" TargetMode="External"/><Relationship Id="rId23" Type="http://schemas.openxmlformats.org/officeDocument/2006/relationships/hyperlink" Target="consultantplus://offline/main?base=LAW;n=462793;dst=100413" TargetMode="External"/><Relationship Id="rId28" Type="http://schemas.openxmlformats.org/officeDocument/2006/relationships/hyperlink" Target="consultantplus://offline/main?base=LAW;n=52009;dst=101407" TargetMode="External"/><Relationship Id="rId10" Type="http://schemas.openxmlformats.org/officeDocument/2006/relationships/hyperlink" Target="https://login.consultant.ru/link/?req=opennews&amp;id=27363" TargetMode="External"/><Relationship Id="rId19" Type="http://schemas.openxmlformats.org/officeDocument/2006/relationships/hyperlink" Target="consultantplus://offline/main?base=LAW;n=52009;dst=101509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363" TargetMode="External"/><Relationship Id="rId14" Type="http://schemas.openxmlformats.org/officeDocument/2006/relationships/hyperlink" Target="consultantplus://offline/main?base=LAW;n=483408;dst=100695" TargetMode="External"/><Relationship Id="rId22" Type="http://schemas.openxmlformats.org/officeDocument/2006/relationships/hyperlink" Target="consultantplus://offline/main?base=LAW;n=462793;dst=101435" TargetMode="External"/><Relationship Id="rId27" Type="http://schemas.openxmlformats.org/officeDocument/2006/relationships/hyperlink" Target="consultantplus://offline/main?base=LAW;n=472676;dst=100123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C69B-3CD9-47E7-94CC-21CE0FEC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2729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2920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2025-01-30T11:43:00Z</dcterms:created>
  <dcterms:modified xsi:type="dcterms:W3CDTF">2025-01-30T11:43:00Z</dcterms:modified>
</cp:coreProperties>
</file>