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7A" w:rsidRDefault="00DF2F7A" w:rsidP="00DF2F7A">
      <w:pPr>
        <w:pStyle w:val="2"/>
        <w:shd w:val="clear" w:color="auto" w:fill="FFFFFF"/>
        <w:spacing w:before="0" w:after="0" w:line="57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F2F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DF2F7A"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</w:rPr>
        <w:drawing>
          <wp:inline distT="0" distB="0" distL="0" distR="0" wp14:anchorId="10073CF7" wp14:editId="00BA8589">
            <wp:extent cx="2612827" cy="180975"/>
            <wp:effectExtent l="0" t="0" r="0" b="0"/>
            <wp:docPr id="9" name="Рисунок 9" descr="Новое в Конструкторе догов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е в Конструкторе догово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7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F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</w:p>
    <w:p w:rsidR="00DF2F7A" w:rsidRPr="00DF2F7A" w:rsidRDefault="00DF2F7A" w:rsidP="00DF2F7A">
      <w:pPr>
        <w:pStyle w:val="2"/>
        <w:shd w:val="clear" w:color="auto" w:fill="FFFFFF"/>
        <w:spacing w:before="0" w:after="0" w:line="570" w:lineRule="atLeast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DF2F7A">
        <w:rPr>
          <w:rFonts w:ascii="Times New Roman" w:hAnsi="Times New Roman" w:cs="Times New Roman"/>
          <w:bCs w:val="0"/>
          <w:i w:val="0"/>
          <w:color w:val="000000"/>
        </w:rPr>
        <w:t>Положение об обработке и защите </w:t>
      </w:r>
      <w:r w:rsidRPr="00DF2F7A">
        <w:rPr>
          <w:rFonts w:ascii="Times New Roman" w:hAnsi="Times New Roman" w:cs="Times New Roman"/>
          <w:bCs w:val="0"/>
          <w:i w:val="0"/>
          <w:color w:val="FF6609"/>
        </w:rPr>
        <w:t>персональных данных работников</w:t>
      </w:r>
    </w:p>
    <w:p w:rsidR="00DF2F7A" w:rsidRDefault="00DF2F7A" w:rsidP="00DF2F7A">
      <w:pPr>
        <w:pStyle w:val="a8"/>
        <w:shd w:val="clear" w:color="auto" w:fill="FFFFFF"/>
        <w:spacing w:before="0" w:after="0" w:line="300" w:lineRule="atLeast"/>
        <w:jc w:val="both"/>
        <w:rPr>
          <w:rStyle w:val="a9"/>
          <w:color w:val="5E5E5E"/>
        </w:rPr>
      </w:pPr>
    </w:p>
    <w:p w:rsidR="00DF2F7A" w:rsidRPr="00DF2F7A" w:rsidRDefault="00DF2F7A" w:rsidP="00DF2F7A">
      <w:pPr>
        <w:pStyle w:val="a8"/>
        <w:shd w:val="clear" w:color="auto" w:fill="FFFFFF"/>
        <w:spacing w:before="0" w:after="0" w:line="300" w:lineRule="atLeast"/>
        <w:jc w:val="both"/>
      </w:pPr>
      <w:r w:rsidRPr="00DF2F7A">
        <w:rPr>
          <w:rStyle w:val="a9"/>
          <w:color w:val="5E5E5E"/>
        </w:rPr>
        <w:t>Конструктор договоров пополнился </w:t>
      </w:r>
      <w:hyperlink r:id="rId10" w:tgtFrame="_blank" w:history="1">
        <w:r w:rsidRPr="00DF2F7A">
          <w:rPr>
            <w:rStyle w:val="a7"/>
            <w:b/>
            <w:bCs/>
            <w:color w:val="1200D4"/>
          </w:rPr>
          <w:t>положением об обработке и защите персональных данных работников и иных лиц</w:t>
        </w:r>
      </w:hyperlink>
      <w:r w:rsidRPr="00DF2F7A">
        <w:rPr>
          <w:rStyle w:val="a9"/>
          <w:color w:val="5E5E5E"/>
        </w:rPr>
        <w:t>. С помощью конструктора вы сможете быстро и грамотно составить этот важный локальный нормативный акт</w:t>
      </w:r>
    </w:p>
    <w:p w:rsidR="00DF2F7A" w:rsidRPr="00DF2F7A" w:rsidRDefault="00DF2F7A" w:rsidP="00DF2F7A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4"/>
          <w:szCs w:val="24"/>
        </w:rPr>
      </w:pPr>
      <w:r w:rsidRPr="00DF2F7A">
        <w:rPr>
          <w:bCs w:val="0"/>
          <w:sz w:val="24"/>
          <w:szCs w:val="24"/>
        </w:rPr>
        <w:t>О персональных данных работника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 xml:space="preserve">Персональные данные работника (ПД) - любая информация о человеке, имеющаяся у работодателя. </w:t>
      </w:r>
      <w:proofErr w:type="gramStart"/>
      <w:r w:rsidRPr="00DF2F7A">
        <w:t>Это фамилия, имя, отчество, паспортные данные, ИНН, СНИЛС, номер телефона, сведения об образовании, зарплате, других доходах и т.д.</w:t>
      </w:r>
      <w:proofErr w:type="gramEnd"/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Фотографии, аудио- и видеозаписи, отпечатки пальцев являются биометрическими персональными данными.</w:t>
      </w:r>
    </w:p>
    <w:p w:rsidR="00DF2F7A" w:rsidRPr="00DF2F7A" w:rsidRDefault="00DF2F7A" w:rsidP="00DF2F7A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4"/>
          <w:szCs w:val="24"/>
        </w:rPr>
      </w:pPr>
      <w:r w:rsidRPr="00DF2F7A">
        <w:rPr>
          <w:bCs w:val="0"/>
          <w:sz w:val="24"/>
          <w:szCs w:val="24"/>
        </w:rPr>
        <w:t>Для чего нужно положение</w:t>
      </w:r>
      <w:bookmarkStart w:id="0" w:name="_GoBack"/>
      <w:bookmarkEnd w:id="0"/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Положение об обработке и защите персональных данных является локальным актом, который регулирует порядок хранения и использования персональных данных в организации. Работники и их представители должны быть ознакомлены под подпись с документами, устанавливающими порядок обработки и защиты персональных данных, а также их права и обязанности в этой области.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hyperlink r:id="rId11" w:tgtFrame="_blank" w:history="1">
        <w:r w:rsidRPr="00DF2F7A">
          <w:rPr>
            <w:rStyle w:val="a7"/>
            <w:color w:val="1200D4"/>
          </w:rPr>
          <w:t>Конструктор договоров</w:t>
        </w:r>
      </w:hyperlink>
      <w:r w:rsidRPr="00DF2F7A">
        <w:t xml:space="preserve"> в системе </w:t>
      </w:r>
      <w:proofErr w:type="spellStart"/>
      <w:r w:rsidRPr="00DF2F7A">
        <w:t>КонсультантПлюс</w:t>
      </w:r>
      <w:proofErr w:type="spellEnd"/>
      <w:r w:rsidRPr="00DF2F7A">
        <w:t xml:space="preserve"> поможет правильно составить этот важный документ, исходя из потребностей конкретной организации. А разобраться во всех нюансах работы с персональными данными - "Путеводитель по кадровым вопросам. </w:t>
      </w:r>
      <w:hyperlink r:id="rId12" w:tgtFrame="_blank" w:history="1">
        <w:r w:rsidRPr="00DF2F7A">
          <w:rPr>
            <w:rStyle w:val="a7"/>
            <w:color w:val="1200D4"/>
          </w:rPr>
          <w:t>Персональные данные работников"</w:t>
        </w:r>
      </w:hyperlink>
      <w:r w:rsidRPr="00DF2F7A">
        <w:t>.</w:t>
      </w:r>
    </w:p>
    <w:p w:rsidR="00DF2F7A" w:rsidRPr="00DF2F7A" w:rsidRDefault="00DF2F7A" w:rsidP="00DF2F7A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4"/>
          <w:szCs w:val="24"/>
        </w:rPr>
      </w:pPr>
      <w:r w:rsidRPr="00DF2F7A">
        <w:rPr>
          <w:bCs w:val="0"/>
          <w:sz w:val="24"/>
          <w:szCs w:val="24"/>
        </w:rPr>
        <w:t>Учитываем особенности организации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В конструкторе можно подобрать условия, подходящие вашей компании, например: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• субъекты персональных данных;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• категории обрабатываемых персональных данных;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• условия обработки персональных данных, в том числе условия передачи, хранения, блокирования и уничтожения персональных данных;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• условия защиты персональных данных.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С помощью конструктора в положении можно установить, например, что: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• к субъектам, чьи ПД обрабатываются оператором, относятся не только работники, но и иные лица, например, родственники работников и соискатели;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• обработка ПД осуществляется с использованием средств автоматизации или без использования таких средств;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 xml:space="preserve">• кроме </w:t>
      </w:r>
      <w:proofErr w:type="gramStart"/>
      <w:r w:rsidRPr="00DF2F7A">
        <w:t>общих</w:t>
      </w:r>
      <w:proofErr w:type="gramEnd"/>
      <w:r w:rsidRPr="00DF2F7A">
        <w:t xml:space="preserve"> ПД, обрабатываются также специальные и (или) биометрические категории ПД.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t>Составляя положение в конструкторе, можно включить в него условия о защите ПД работников (иных лиц). В таком случае работодателю не придется составлять отдельный локальный нормативный акт об этом.</w:t>
      </w:r>
    </w:p>
    <w:p w:rsidR="00DF2F7A" w:rsidRPr="00DF2F7A" w:rsidRDefault="00DF2F7A" w:rsidP="00DF2F7A">
      <w:pPr>
        <w:pStyle w:val="a8"/>
        <w:shd w:val="clear" w:color="auto" w:fill="FFFFFF"/>
        <w:spacing w:before="0" w:after="240" w:line="300" w:lineRule="atLeast"/>
        <w:jc w:val="both"/>
      </w:pPr>
      <w:r w:rsidRPr="00DF2F7A">
        <w:rPr>
          <w:noProof/>
          <w:color w:val="1200D4"/>
        </w:rPr>
        <w:drawing>
          <wp:inline distT="0" distB="0" distL="0" distR="0" wp14:anchorId="66BA9EC2" wp14:editId="20696C78">
            <wp:extent cx="6191250" cy="3324225"/>
            <wp:effectExtent l="0" t="0" r="0" b="9525"/>
            <wp:docPr id="8" name="Рисунок 8" descr="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F7A" w:rsidRPr="00DF2F7A" w:rsidSect="000E1C0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F7" w:rsidRDefault="00B16CF7">
      <w:r>
        <w:separator/>
      </w:r>
    </w:p>
  </w:endnote>
  <w:endnote w:type="continuationSeparator" w:id="0">
    <w:p w:rsidR="00B16CF7" w:rsidRDefault="00B1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F7" w:rsidRDefault="00B16CF7" w:rsidP="00003EE1">
    <w:pPr>
      <w:pStyle w:val="a5"/>
    </w:pPr>
    <w:r>
      <w:t>__________________________________________________________________________________</w:t>
    </w:r>
  </w:p>
  <w:p w:rsidR="00B16CF7" w:rsidRDefault="00B16CF7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B16CF7" w:rsidRPr="00740EAD" w:rsidRDefault="00B16CF7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B16CF7" w:rsidRPr="00740EAD" w:rsidRDefault="00B16CF7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F7" w:rsidRDefault="00B16CF7" w:rsidP="00E52D81">
    <w:pPr>
      <w:pStyle w:val="a5"/>
    </w:pPr>
    <w:r>
      <w:t>__________________________________________________________________________________</w:t>
    </w:r>
  </w:p>
  <w:p w:rsidR="00B16CF7" w:rsidRDefault="00B16CF7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B16CF7" w:rsidRPr="00047304" w:rsidRDefault="00B16CF7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B16CF7" w:rsidRDefault="00B16CF7" w:rsidP="00740EAD">
    <w:pPr>
      <w:rPr>
        <w:lang w:val="en-US"/>
      </w:rPr>
    </w:pPr>
  </w:p>
  <w:p w:rsidR="00B16CF7" w:rsidRPr="00740EAD" w:rsidRDefault="00B16CF7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F7" w:rsidRDefault="00B16CF7">
      <w:r>
        <w:separator/>
      </w:r>
    </w:p>
  </w:footnote>
  <w:footnote w:type="continuationSeparator" w:id="0">
    <w:p w:rsidR="00B16CF7" w:rsidRDefault="00B1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F7" w:rsidRDefault="00B16CF7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1751F32C" wp14:editId="3DEA8BDE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0495EB" wp14:editId="4CF84325">
          <wp:extent cx="3133725" cy="7334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CF7" w:rsidRDefault="00B16CF7" w:rsidP="00B956A8">
    <w:pPr>
      <w:rPr>
        <w:sz w:val="6"/>
        <w:szCs w:val="6"/>
      </w:rPr>
    </w:pPr>
  </w:p>
  <w:p w:rsidR="00B16CF7" w:rsidRDefault="00B16CF7" w:rsidP="00B956A8">
    <w:pPr>
      <w:rPr>
        <w:sz w:val="6"/>
        <w:szCs w:val="6"/>
      </w:rPr>
    </w:pPr>
  </w:p>
  <w:p w:rsidR="00B16CF7" w:rsidRPr="00446348" w:rsidRDefault="00B16CF7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F7" w:rsidRDefault="00B16CF7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6B34B60F" wp14:editId="6039528F">
          <wp:extent cx="3105150" cy="771525"/>
          <wp:effectExtent l="0" t="0" r="0" b="9525"/>
          <wp:docPr id="3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21348F" wp14:editId="1EEA080D">
          <wp:extent cx="3067050" cy="800100"/>
          <wp:effectExtent l="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DB1800"/>
    <w:multiLevelType w:val="hybridMultilevel"/>
    <w:tmpl w:val="E6F02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24"/>
  </w:num>
  <w:num w:numId="6">
    <w:abstractNumId w:val="1"/>
  </w:num>
  <w:num w:numId="7">
    <w:abstractNumId w:val="17"/>
  </w:num>
  <w:num w:numId="8">
    <w:abstractNumId w:val="19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23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1"/>
  </w:num>
  <w:num w:numId="22">
    <w:abstractNumId w:val="21"/>
  </w:num>
  <w:num w:numId="23">
    <w:abstractNumId w:val="14"/>
  </w:num>
  <w:num w:numId="24">
    <w:abstractNumId w:val="12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37D31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1D0A"/>
    <w:rsid w:val="00252680"/>
    <w:rsid w:val="00252979"/>
    <w:rsid w:val="0025669D"/>
    <w:rsid w:val="002573DA"/>
    <w:rsid w:val="00257DC1"/>
    <w:rsid w:val="0026003B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40FD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6D98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12A"/>
    <w:rsid w:val="004F3979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4A24"/>
    <w:rsid w:val="00595045"/>
    <w:rsid w:val="00595518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4172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023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371F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6CF7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0A6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0035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D56"/>
    <w:rsid w:val="00C775D5"/>
    <w:rsid w:val="00C77B86"/>
    <w:rsid w:val="00C81263"/>
    <w:rsid w:val="00C842C9"/>
    <w:rsid w:val="00C849FF"/>
    <w:rsid w:val="00C84AB7"/>
    <w:rsid w:val="00C863AF"/>
    <w:rsid w:val="00C87A10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1D34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574E"/>
    <w:rsid w:val="00DC6131"/>
    <w:rsid w:val="00DC6BD4"/>
    <w:rsid w:val="00DD0AD5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2F7A"/>
    <w:rsid w:val="00DF3DD8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6A32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6528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tic.consultant.ru/images/photos/photo81926.jp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KV&amp;n=350&amp;dst=100002%2C1&amp;date=20.12.202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cd&amp;select=822c7f4dab9149e6b8075ed350a981ae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cd&amp;select=822c7f4dab9149e6b8075ed350a981ae&amp;demo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38C5-D12F-4375-A1E5-EF310BA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2598</CharactersWithSpaces>
  <SharedDoc>false</SharedDoc>
  <HLinks>
    <vt:vector size="24" baseType="variant"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2022-10-13T06:33:00Z</cp:lastPrinted>
  <dcterms:created xsi:type="dcterms:W3CDTF">2025-01-17T10:48:00Z</dcterms:created>
  <dcterms:modified xsi:type="dcterms:W3CDTF">2025-01-17T10:48:00Z</dcterms:modified>
</cp:coreProperties>
</file>