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2E4A84" w:rsidRDefault="00A5035B" w:rsidP="002E4A84">
      <w:pPr>
        <w:shd w:val="clear" w:color="auto" w:fill="FABF8F"/>
        <w:jc w:val="both"/>
        <w:rPr>
          <w:i/>
        </w:rPr>
      </w:pPr>
      <w:r w:rsidRPr="002E4A84">
        <w:rPr>
          <w:b/>
        </w:rPr>
        <w:t>Кому:</w:t>
      </w:r>
      <w:r w:rsidRPr="002E4A84">
        <w:t xml:space="preserve"> </w:t>
      </w:r>
      <w:proofErr w:type="spellStart"/>
      <w:r w:rsidR="002E4A84" w:rsidRPr="002E4A84">
        <w:t>Специалитсу</w:t>
      </w:r>
      <w:proofErr w:type="spellEnd"/>
      <w:r w:rsidR="002E4A84" w:rsidRPr="002E4A84">
        <w:t xml:space="preserve"> по закупкам</w:t>
      </w:r>
    </w:p>
    <w:p w:rsidR="00FD248B" w:rsidRPr="002E4A84" w:rsidRDefault="00FD248B" w:rsidP="002E4A84">
      <w:pPr>
        <w:rPr>
          <w:noProof/>
        </w:rPr>
      </w:pPr>
    </w:p>
    <w:p w:rsidR="008C7D39" w:rsidRPr="002E4A84" w:rsidRDefault="002E4A84" w:rsidP="002E4A84">
      <w:pPr>
        <w:rPr>
          <w:b/>
          <w:color w:val="000000"/>
          <w:sz w:val="28"/>
          <w:szCs w:val="28"/>
          <w:shd w:val="clear" w:color="auto" w:fill="FFFFFF"/>
        </w:rPr>
      </w:pPr>
      <w:r w:rsidRPr="002E4A84">
        <w:rPr>
          <w:b/>
          <w:color w:val="000000"/>
          <w:sz w:val="28"/>
          <w:szCs w:val="28"/>
          <w:shd w:val="clear" w:color="auto" w:fill="FFFFFF"/>
        </w:rPr>
        <w:t>Основные новшества для специалиста по закупкам с 1 января 2025 года</w:t>
      </w:r>
    </w:p>
    <w:p w:rsidR="002E4A84" w:rsidRPr="002E4A84" w:rsidRDefault="002E4A84" w:rsidP="002E4A84">
      <w:pPr>
        <w:rPr>
          <w:color w:val="000000"/>
          <w:shd w:val="clear" w:color="auto" w:fill="FFFFFF"/>
        </w:rPr>
      </w:pPr>
    </w:p>
    <w:p w:rsidR="002E4A84" w:rsidRPr="002E4A84" w:rsidRDefault="002E4A84" w:rsidP="002E4A84">
      <w:pPr>
        <w:shd w:val="clear" w:color="auto" w:fill="FFFFFF"/>
        <w:textAlignment w:val="top"/>
        <w:rPr>
          <w:b/>
          <w:bCs/>
          <w:color w:val="000000"/>
        </w:rPr>
      </w:pPr>
      <w:r w:rsidRPr="002E4A84">
        <w:rPr>
          <w:b/>
          <w:bCs/>
          <w:color w:val="000000"/>
        </w:rPr>
        <w:t>С 1 января при закупках по законам N 44-ФЗ и 223-ФЗ надо соблюдать унифицированные правила применения национального режима. На значимых объектах КИИ нельзя использовать импортный софт. Корпорация МСП проверяет больше заказчиков по Закону N 223-ФЗ. Подробнее об этом и не только в обзоре.</w:t>
      </w:r>
    </w:p>
    <w:p w:rsidR="002E4A84" w:rsidRPr="002E4A84" w:rsidRDefault="002E4A84" w:rsidP="002E4A84">
      <w:pPr>
        <w:pStyle w:val="2"/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E0E0E"/>
          <w:sz w:val="24"/>
          <w:szCs w:val="24"/>
        </w:rPr>
      </w:pPr>
      <w:r w:rsidRPr="002E4A84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>Национальный режим</w:t>
      </w:r>
    </w:p>
    <w:p w:rsidR="002E4A84" w:rsidRPr="002E4A84" w:rsidRDefault="002E4A84" w:rsidP="002E4A84">
      <w:pPr>
        <w:pStyle w:val="a8"/>
        <w:shd w:val="clear" w:color="auto" w:fill="FFFFFF"/>
        <w:spacing w:before="240" w:after="0"/>
        <w:textAlignment w:val="baseline"/>
        <w:rPr>
          <w:color w:val="0E0E0E"/>
        </w:rPr>
      </w:pPr>
      <w:r w:rsidRPr="002E4A84">
        <w:rPr>
          <w:color w:val="0E0E0E"/>
        </w:rPr>
        <w:t>При закупках по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Закону N 44-ФЗ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Закону N 223-ФЗ</w:t>
      </w:r>
      <w:r w:rsidRPr="002E4A84">
        <w:rPr>
          <w:color w:val="0E0E0E"/>
        </w:rPr>
        <w:t xml:space="preserve">, объявленных с 1 января 2025 года, заказчики соблюдают унифицированные правила применения </w:t>
      </w:r>
      <w:proofErr w:type="spellStart"/>
      <w:r w:rsidRPr="002E4A84">
        <w:rPr>
          <w:color w:val="0E0E0E"/>
        </w:rPr>
        <w:t>нацрежима</w:t>
      </w:r>
      <w:proofErr w:type="spellEnd"/>
      <w:r w:rsidRPr="002E4A84">
        <w:rPr>
          <w:color w:val="0E0E0E"/>
        </w:rPr>
        <w:t>.</w:t>
      </w: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r w:rsidRPr="002E4A84">
        <w:rPr>
          <w:color w:val="0E0E0E"/>
        </w:rPr>
        <w:t>В Законе N 223-ФЗ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закрепили</w:t>
      </w:r>
      <w:r w:rsidRPr="002E4A84">
        <w:rPr>
          <w:color w:val="0E0E0E"/>
        </w:rPr>
        <w:t xml:space="preserve">, в частности: иностранным товарам, работам, услугам предоставляют </w:t>
      </w:r>
      <w:proofErr w:type="spellStart"/>
      <w:r w:rsidRPr="002E4A84">
        <w:rPr>
          <w:color w:val="0E0E0E"/>
        </w:rPr>
        <w:t>нацрежим</w:t>
      </w:r>
      <w:proofErr w:type="spellEnd"/>
      <w:r w:rsidRPr="002E4A84">
        <w:rPr>
          <w:color w:val="0E0E0E"/>
        </w:rPr>
        <w:t xml:space="preserve"> наравне с </w:t>
      </w:r>
      <w:proofErr w:type="gramStart"/>
      <w:r w:rsidRPr="002E4A84">
        <w:rPr>
          <w:color w:val="0E0E0E"/>
        </w:rPr>
        <w:t>российскими</w:t>
      </w:r>
      <w:proofErr w:type="gramEnd"/>
      <w:r w:rsidRPr="002E4A84">
        <w:rPr>
          <w:color w:val="0E0E0E"/>
        </w:rPr>
        <w:t>. Правительство определило исключения в виде:</w:t>
      </w:r>
    </w:p>
    <w:p w:rsidR="002E4A84" w:rsidRPr="002E4A84" w:rsidRDefault="002E4A84" w:rsidP="002E4A84">
      <w:pPr>
        <w:numPr>
          <w:ilvl w:val="0"/>
          <w:numId w:val="34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  <w:bdr w:val="none" w:sz="0" w:space="0" w:color="auto" w:frame="1"/>
        </w:rPr>
        <w:t>запрета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закупок иностранных товаров (работ, услуг) из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перечня N 1</w:t>
      </w:r>
      <w:r w:rsidRPr="002E4A84">
        <w:rPr>
          <w:color w:val="0E0E0E"/>
        </w:rPr>
        <w:t>. Заказчики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могут приобрести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только российскую продукцию;</w:t>
      </w:r>
    </w:p>
    <w:p w:rsidR="002E4A84" w:rsidRPr="002E4A84" w:rsidRDefault="002E4A84" w:rsidP="002E4A84">
      <w:pPr>
        <w:numPr>
          <w:ilvl w:val="0"/>
          <w:numId w:val="34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  <w:bdr w:val="none" w:sz="0" w:space="0" w:color="auto" w:frame="1"/>
        </w:rPr>
        <w:t>ограничения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закупок иностранных товаров (работ, услуг) из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перечня N 2</w:t>
      </w:r>
      <w:r w:rsidRPr="002E4A84">
        <w:rPr>
          <w:color w:val="0E0E0E"/>
        </w:rPr>
        <w:t>. Импортную продукцию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нельзя приобрести</w:t>
      </w:r>
      <w:r w:rsidRPr="002E4A84">
        <w:rPr>
          <w:color w:val="0E0E0E"/>
        </w:rPr>
        <w:t>, если в тендере есть заявка с российским товаром, которая отвечает условиям закупки;</w:t>
      </w:r>
    </w:p>
    <w:p w:rsidR="002E4A84" w:rsidRPr="002E4A84" w:rsidRDefault="002E4A84" w:rsidP="002E4A84">
      <w:pPr>
        <w:numPr>
          <w:ilvl w:val="0"/>
          <w:numId w:val="34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  <w:bdr w:val="none" w:sz="0" w:space="0" w:color="auto" w:frame="1"/>
        </w:rPr>
        <w:t>преимущества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для отечественного товара. Так, ценовое предложение участника с российской продукцией нужно снижать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на 15%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при рассмотрении, оценке, сопоставлении заявок. Договор с этим участником в случае его победы заключают по предложенной им цене.</w:t>
      </w:r>
    </w:p>
    <w:p w:rsidR="002E4A84" w:rsidRPr="002E4A84" w:rsidRDefault="002E4A84" w:rsidP="002E4A84">
      <w:pPr>
        <w:pStyle w:val="a8"/>
        <w:shd w:val="clear" w:color="auto" w:fill="FFFFFF"/>
        <w:textAlignment w:val="baseline"/>
        <w:rPr>
          <w:color w:val="0E0E0E"/>
        </w:rPr>
      </w:pPr>
      <w:r w:rsidRPr="002E4A84">
        <w:rPr>
          <w:color w:val="0E0E0E"/>
        </w:rPr>
        <w:t xml:space="preserve">Поправки об исключениях действуют и при закупках по Закону N 44-ФЗ. Заказчики соблюдают правила применения </w:t>
      </w:r>
      <w:proofErr w:type="spellStart"/>
      <w:r w:rsidRPr="002E4A84">
        <w:rPr>
          <w:color w:val="0E0E0E"/>
        </w:rPr>
        <w:t>нацрежима</w:t>
      </w:r>
      <w:proofErr w:type="spellEnd"/>
      <w:r w:rsidRPr="002E4A84">
        <w:rPr>
          <w:color w:val="0E0E0E"/>
        </w:rPr>
        <w:t xml:space="preserve"> с учетом нюансов, например:</w:t>
      </w:r>
    </w:p>
    <w:p w:rsidR="002E4A84" w:rsidRPr="002E4A84" w:rsidRDefault="002E4A84" w:rsidP="002E4A84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  <w:bdr w:val="none" w:sz="0" w:space="0" w:color="auto" w:frame="1"/>
        </w:rPr>
        <w:t>запрет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на закупку иностранных товаров (работ, услуг) из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перечня N 1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надо применять 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при сделках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с единственным поставщиком;</w:t>
      </w:r>
    </w:p>
    <w:p w:rsidR="002E4A84" w:rsidRPr="002E4A84" w:rsidRDefault="002E4A84" w:rsidP="002E4A84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</w:rPr>
        <w:t>при применении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ограничения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закупок импортных товаров (работ, услуг) из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перечня N 2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нужно использовать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механизм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"второй лишний";</w:t>
      </w:r>
    </w:p>
    <w:p w:rsidR="002E4A84" w:rsidRPr="002E4A84" w:rsidRDefault="002E4A84" w:rsidP="002E4A84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</w:rPr>
        <w:t>при предоставлении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преимущества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ценовое предложение участника с полностью российской продукцией надо снижать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на 15%</w:t>
      </w:r>
      <w:r w:rsidRPr="002E4A84">
        <w:rPr>
          <w:color w:val="0E0E0E"/>
        </w:rPr>
        <w:t xml:space="preserve">, в </w:t>
      </w:r>
      <w:proofErr w:type="spellStart"/>
      <w:r w:rsidRPr="002E4A84">
        <w:rPr>
          <w:color w:val="0E0E0E"/>
        </w:rPr>
        <w:t>т.ч</w:t>
      </w:r>
      <w:proofErr w:type="spellEnd"/>
      <w:r w:rsidRPr="002E4A84">
        <w:rPr>
          <w:color w:val="0E0E0E"/>
        </w:rPr>
        <w:t>. при проведении электронного аукциона. Контракт же с таким участником в случае его победы заключают по предложенной им цене.</w:t>
      </w: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r w:rsidRPr="002E4A84">
        <w:rPr>
          <w:rStyle w:val="af5"/>
          <w:color w:val="0E0E0E"/>
          <w:bdr w:val="none" w:sz="0" w:space="0" w:color="auto" w:frame="1"/>
        </w:rPr>
        <w:t>Документы:</w:t>
      </w:r>
      <w:r w:rsidRPr="002E4A84">
        <w:rPr>
          <w:rStyle w:val="apple-converted-space"/>
          <w:i/>
          <w:iCs/>
          <w:color w:val="0E0E0E"/>
          <w:bdr w:val="none" w:sz="0" w:space="0" w:color="auto" w:frame="1"/>
        </w:rPr>
        <w:t> </w:t>
      </w:r>
      <w:hyperlink r:id="rId9" w:history="1">
        <w:r w:rsidRPr="002E4A84">
          <w:rPr>
            <w:rStyle w:val="a7"/>
            <w:i/>
            <w:iCs/>
            <w:color w:val="413A61"/>
            <w:bdr w:val="none" w:sz="0" w:space="0" w:color="auto" w:frame="1"/>
          </w:rPr>
          <w:t>Федеральный закон от 08.08.2024 N 318-ФЗ</w:t>
        </w:r>
      </w:hyperlink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hyperlink r:id="rId10" w:history="1">
        <w:r w:rsidRPr="002E4A84">
          <w:rPr>
            <w:rStyle w:val="a7"/>
            <w:i/>
            <w:iCs/>
            <w:color w:val="413A61"/>
            <w:bdr w:val="none" w:sz="0" w:space="0" w:color="auto" w:frame="1"/>
          </w:rPr>
          <w:t>Постановление Правительства РФ от 23.12.2024 N 1875</w:t>
        </w:r>
      </w:hyperlink>
    </w:p>
    <w:p w:rsidR="002E4A84" w:rsidRDefault="002E4A84" w:rsidP="002E4A84">
      <w:pPr>
        <w:pStyle w:val="2"/>
        <w:shd w:val="clear" w:color="auto" w:fill="FFFFFF"/>
        <w:spacing w:before="0" w:after="0"/>
        <w:textAlignment w:val="baseline"/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</w:pPr>
    </w:p>
    <w:p w:rsidR="002E4A84" w:rsidRPr="002E4A84" w:rsidRDefault="002E4A84" w:rsidP="002E4A84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4"/>
          <w:szCs w:val="24"/>
        </w:rPr>
      </w:pPr>
      <w:r w:rsidRPr="002E4A84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>Импортный софт на объектах КИИ</w:t>
      </w:r>
    </w:p>
    <w:p w:rsidR="002E4A84" w:rsidRDefault="002E4A84" w:rsidP="002E4A84">
      <w:pPr>
        <w:pStyle w:val="a8"/>
        <w:shd w:val="clear" w:color="auto" w:fill="FFFFFF"/>
        <w:spacing w:before="0" w:after="60"/>
        <w:textAlignment w:val="baseline"/>
        <w:rPr>
          <w:color w:val="0E0E0E"/>
        </w:rPr>
      </w:pPr>
      <w:r w:rsidRPr="002E4A84">
        <w:rPr>
          <w:color w:val="0E0E0E"/>
        </w:rPr>
        <w:t xml:space="preserve">Заказчикам по Закону N 223-ФЗ (кроме организаций с муниципальным участием), органам </w:t>
      </w:r>
      <w:proofErr w:type="spellStart"/>
      <w:r w:rsidRPr="002E4A84">
        <w:rPr>
          <w:color w:val="0E0E0E"/>
        </w:rPr>
        <w:t>госвласти</w:t>
      </w:r>
      <w:proofErr w:type="spellEnd"/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нельзя использовать</w:t>
      </w:r>
      <w:r w:rsidRPr="002E4A84">
        <w:rPr>
          <w:rStyle w:val="apple-converted-space"/>
          <w:color w:val="0E0E0E"/>
        </w:rPr>
        <w:t> </w:t>
      </w:r>
      <w:proofErr w:type="gramStart"/>
      <w:r w:rsidRPr="002E4A84">
        <w:rPr>
          <w:color w:val="0E0E0E"/>
        </w:rPr>
        <w:t>иностранное</w:t>
      </w:r>
      <w:proofErr w:type="gramEnd"/>
      <w:r w:rsidRPr="002E4A84">
        <w:rPr>
          <w:color w:val="0E0E0E"/>
        </w:rPr>
        <w:t xml:space="preserve"> ПО на принадлежащих им значимых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объектах КИИ</w:t>
      </w:r>
      <w:r w:rsidRPr="002E4A84">
        <w:rPr>
          <w:color w:val="0E0E0E"/>
        </w:rPr>
        <w:t>. Правительство утвердило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требования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к допустимому софту.</w:t>
      </w:r>
    </w:p>
    <w:p w:rsidR="002E4A84" w:rsidRPr="002E4A84" w:rsidRDefault="002E4A84" w:rsidP="002E4A84">
      <w:pPr>
        <w:pStyle w:val="a8"/>
        <w:shd w:val="clear" w:color="auto" w:fill="FFFFFF"/>
        <w:spacing w:before="0" w:after="60"/>
        <w:textAlignment w:val="baseline"/>
        <w:rPr>
          <w:color w:val="0E0E0E"/>
        </w:rPr>
      </w:pP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r w:rsidRPr="002E4A84">
        <w:rPr>
          <w:rStyle w:val="af5"/>
          <w:color w:val="0E0E0E"/>
          <w:bdr w:val="none" w:sz="0" w:space="0" w:color="auto" w:frame="1"/>
        </w:rPr>
        <w:t>Документ:</w:t>
      </w:r>
      <w:r w:rsidRPr="002E4A84">
        <w:rPr>
          <w:rStyle w:val="apple-converted-space"/>
          <w:i/>
          <w:iCs/>
          <w:color w:val="0E0E0E"/>
          <w:bdr w:val="none" w:sz="0" w:space="0" w:color="auto" w:frame="1"/>
        </w:rPr>
        <w:t> </w:t>
      </w:r>
      <w:hyperlink r:id="rId11" w:history="1">
        <w:r w:rsidRPr="002E4A84">
          <w:rPr>
            <w:rStyle w:val="a7"/>
            <w:i/>
            <w:iCs/>
            <w:color w:val="413A61"/>
            <w:bdr w:val="none" w:sz="0" w:space="0" w:color="auto" w:frame="1"/>
          </w:rPr>
          <w:t>Указ Президента РФ от 30.03.2022 N 166</w:t>
        </w:r>
      </w:hyperlink>
    </w:p>
    <w:p w:rsidR="002E4A84" w:rsidRDefault="002E4A84" w:rsidP="002E4A84">
      <w:pPr>
        <w:pStyle w:val="2"/>
        <w:shd w:val="clear" w:color="auto" w:fill="FFFFFF"/>
        <w:spacing w:before="0" w:after="0"/>
        <w:textAlignment w:val="baseline"/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</w:pPr>
    </w:p>
    <w:p w:rsidR="002E4A84" w:rsidRPr="002E4A84" w:rsidRDefault="002E4A84" w:rsidP="002E4A84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E0E0E"/>
          <w:sz w:val="24"/>
          <w:szCs w:val="24"/>
        </w:rPr>
      </w:pPr>
      <w:r w:rsidRPr="002E4A84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>Закупки у СМСП по Закону N 223-ФЗ</w:t>
      </w:r>
    </w:p>
    <w:p w:rsid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</w:p>
    <w:p w:rsid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r w:rsidRPr="002E4A84">
        <w:rPr>
          <w:color w:val="0E0E0E"/>
        </w:rPr>
        <w:t>Изменили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перечень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заказчиков, чьи проекты планов закупки и изменений в них проходят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оценку соответствия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закону в части СМСП. В список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включили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 xml:space="preserve">более 200 новых компаний. В их числе аэропорты, </w:t>
      </w:r>
      <w:proofErr w:type="spellStart"/>
      <w:r w:rsidRPr="002E4A84">
        <w:rPr>
          <w:color w:val="0E0E0E"/>
        </w:rPr>
        <w:t>ресурсоснабжающие</w:t>
      </w:r>
      <w:proofErr w:type="spellEnd"/>
      <w:r w:rsidRPr="002E4A84">
        <w:rPr>
          <w:color w:val="0E0E0E"/>
        </w:rPr>
        <w:t>, научно-технические и другие организации. Ряд действующих позиций из перечня исключили.</w:t>
      </w: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  <w:r w:rsidRPr="002E4A84">
        <w:rPr>
          <w:rStyle w:val="af5"/>
          <w:color w:val="0E0E0E"/>
          <w:bdr w:val="none" w:sz="0" w:space="0" w:color="auto" w:frame="1"/>
        </w:rPr>
        <w:t>Документ:</w:t>
      </w:r>
      <w:r w:rsidRPr="002E4A84">
        <w:rPr>
          <w:rStyle w:val="apple-converted-space"/>
          <w:i/>
          <w:iCs/>
          <w:color w:val="0E0E0E"/>
          <w:bdr w:val="none" w:sz="0" w:space="0" w:color="auto" w:frame="1"/>
        </w:rPr>
        <w:t> </w:t>
      </w:r>
      <w:hyperlink r:id="rId12" w:history="1">
        <w:r w:rsidRPr="002E4A84">
          <w:rPr>
            <w:rStyle w:val="a7"/>
            <w:i/>
            <w:iCs/>
            <w:color w:val="413A61"/>
            <w:bdr w:val="none" w:sz="0" w:space="0" w:color="auto" w:frame="1"/>
          </w:rPr>
          <w:t>Распоряжение Правительства РФ от 22.08.2024 N 2266-р</w:t>
        </w:r>
      </w:hyperlink>
    </w:p>
    <w:p w:rsidR="002E4A84" w:rsidRDefault="002E4A84" w:rsidP="002E4A84">
      <w:pPr>
        <w:pStyle w:val="2"/>
        <w:shd w:val="clear" w:color="auto" w:fill="FFFFFF"/>
        <w:spacing w:before="0" w:after="0"/>
        <w:textAlignment w:val="baseline"/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</w:pPr>
    </w:p>
    <w:p w:rsidR="002E4A84" w:rsidRPr="002E4A84" w:rsidRDefault="002E4A84" w:rsidP="002E4A84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E0E0E"/>
          <w:sz w:val="24"/>
          <w:szCs w:val="24"/>
        </w:rPr>
      </w:pPr>
      <w:r w:rsidRPr="002E4A84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 xml:space="preserve">Послабления в </w:t>
      </w:r>
      <w:proofErr w:type="spellStart"/>
      <w:r w:rsidRPr="002E4A84">
        <w:rPr>
          <w:rStyle w:val="a9"/>
          <w:rFonts w:ascii="Times New Roman" w:hAnsi="Times New Roman"/>
          <w:b/>
          <w:bCs w:val="0"/>
          <w:color w:val="0E0E0E"/>
          <w:sz w:val="24"/>
          <w:szCs w:val="24"/>
          <w:bdr w:val="none" w:sz="0" w:space="0" w:color="auto" w:frame="1"/>
        </w:rPr>
        <w:t>госзакупках</w:t>
      </w:r>
      <w:proofErr w:type="spellEnd"/>
    </w:p>
    <w:p w:rsidR="002E4A84" w:rsidRPr="002E4A84" w:rsidRDefault="002E4A84" w:rsidP="002E4A84">
      <w:pPr>
        <w:pStyle w:val="a8"/>
        <w:shd w:val="clear" w:color="auto" w:fill="FFFFFF"/>
        <w:textAlignment w:val="baseline"/>
        <w:rPr>
          <w:color w:val="0E0E0E"/>
        </w:rPr>
      </w:pPr>
      <w:r w:rsidRPr="002E4A84">
        <w:rPr>
          <w:color w:val="0E0E0E"/>
        </w:rPr>
        <w:t>До конца 2025 года среди прочего продлили право:</w:t>
      </w:r>
    </w:p>
    <w:p w:rsidR="002E4A84" w:rsidRPr="002E4A84" w:rsidRDefault="002E4A84" w:rsidP="002E4A84">
      <w:pPr>
        <w:numPr>
          <w:ilvl w:val="0"/>
          <w:numId w:val="36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</w:rPr>
        <w:t>заказчиков –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провести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строительную закупку "под ключ";</w:t>
      </w:r>
    </w:p>
    <w:p w:rsidR="002E4A84" w:rsidRPr="002E4A84" w:rsidRDefault="002E4A84" w:rsidP="002E4A84">
      <w:pPr>
        <w:numPr>
          <w:ilvl w:val="0"/>
          <w:numId w:val="36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</w:rPr>
        <w:t>сторон – по предложению заказчика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изменять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 xml:space="preserve">количество лекарств, </w:t>
      </w:r>
      <w:proofErr w:type="spellStart"/>
      <w:r w:rsidRPr="002E4A84">
        <w:rPr>
          <w:color w:val="0E0E0E"/>
        </w:rPr>
        <w:t>медизделий</w:t>
      </w:r>
      <w:proofErr w:type="spellEnd"/>
      <w:r w:rsidRPr="002E4A84">
        <w:rPr>
          <w:color w:val="0E0E0E"/>
        </w:rPr>
        <w:t xml:space="preserve"> и </w:t>
      </w:r>
      <w:proofErr w:type="spellStart"/>
      <w:r w:rsidRPr="002E4A84">
        <w:rPr>
          <w:color w:val="0E0E0E"/>
        </w:rPr>
        <w:t>расходников</w:t>
      </w:r>
      <w:proofErr w:type="spellEnd"/>
      <w:r w:rsidRPr="002E4A84">
        <w:rPr>
          <w:color w:val="0E0E0E"/>
        </w:rPr>
        <w:t xml:space="preserve"> по контракту в пределах 30%;</w:t>
      </w:r>
    </w:p>
    <w:p w:rsidR="002E4A84" w:rsidRPr="002E4A84" w:rsidRDefault="002E4A84" w:rsidP="002E4A84">
      <w:pPr>
        <w:numPr>
          <w:ilvl w:val="0"/>
          <w:numId w:val="36"/>
        </w:numPr>
        <w:shd w:val="clear" w:color="auto" w:fill="FFFFFF"/>
        <w:spacing w:beforeAutospacing="1" w:afterAutospacing="1"/>
        <w:textAlignment w:val="baseline"/>
        <w:rPr>
          <w:color w:val="0E0E0E"/>
        </w:rPr>
      </w:pPr>
      <w:r w:rsidRPr="002E4A84">
        <w:rPr>
          <w:color w:val="0E0E0E"/>
        </w:rPr>
        <w:t>правительства –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  <w:bdr w:val="none" w:sz="0" w:space="0" w:color="auto" w:frame="1"/>
        </w:rPr>
        <w:t>устанавливать</w:t>
      </w:r>
      <w:r w:rsidRPr="002E4A84">
        <w:rPr>
          <w:rStyle w:val="apple-converted-space"/>
          <w:color w:val="0E0E0E"/>
        </w:rPr>
        <w:t> </w:t>
      </w:r>
      <w:r w:rsidRPr="002E4A84">
        <w:rPr>
          <w:color w:val="0E0E0E"/>
        </w:rPr>
        <w:t>дополнительные случаи закупок у единственного поставщика.</w:t>
      </w:r>
    </w:p>
    <w:p w:rsid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rStyle w:val="af5"/>
          <w:color w:val="0E0E0E"/>
          <w:bdr w:val="none" w:sz="0" w:space="0" w:color="auto" w:frame="1"/>
        </w:rPr>
      </w:pPr>
      <w:r w:rsidRPr="002E4A84">
        <w:rPr>
          <w:rStyle w:val="af5"/>
          <w:color w:val="0E0E0E"/>
          <w:bdr w:val="none" w:sz="0" w:space="0" w:color="auto" w:frame="1"/>
        </w:rPr>
        <w:t>Документ:</w:t>
      </w:r>
      <w:r w:rsidRPr="002E4A84">
        <w:rPr>
          <w:rStyle w:val="apple-converted-space"/>
          <w:i/>
          <w:iCs/>
          <w:color w:val="0E0E0E"/>
          <w:bdr w:val="none" w:sz="0" w:space="0" w:color="auto" w:frame="1"/>
        </w:rPr>
        <w:t> </w:t>
      </w:r>
      <w:hyperlink r:id="rId13" w:history="1">
        <w:r w:rsidRPr="002E4A84">
          <w:rPr>
            <w:rStyle w:val="a7"/>
            <w:i/>
            <w:iCs/>
            <w:color w:val="413A61"/>
            <w:bdr w:val="none" w:sz="0" w:space="0" w:color="auto" w:frame="1"/>
          </w:rPr>
          <w:t>Федеральный закон от 26.12.2024 N 494-ФЗ</w:t>
        </w:r>
      </w:hyperlink>
    </w:p>
    <w:p w:rsid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rStyle w:val="af5"/>
          <w:color w:val="0E0E0E"/>
          <w:bdr w:val="none" w:sz="0" w:space="0" w:color="auto" w:frame="1"/>
        </w:rPr>
      </w:pPr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shd w:val="clear" w:color="auto" w:fill="FFFFFF"/>
        </w:rPr>
      </w:pPr>
      <w:r w:rsidRPr="002E4A84">
        <w:rPr>
          <w:rStyle w:val="af5"/>
          <w:i w:val="0"/>
          <w:color w:val="0E0E0E"/>
          <w:bdr w:val="none" w:sz="0" w:space="0" w:color="auto" w:frame="1"/>
        </w:rPr>
        <w:t xml:space="preserve">Ссылка на обзор: </w:t>
      </w:r>
      <w:hyperlink r:id="rId14" w:history="1">
        <w:r w:rsidRPr="002E4A84">
          <w:rPr>
            <w:rStyle w:val="a7"/>
            <w:shd w:val="clear" w:color="auto" w:fill="FFFFFF"/>
          </w:rPr>
          <w:t>Основные новшества для специалиста по закупкам с 1 января 2025 года</w:t>
        </w:r>
      </w:hyperlink>
    </w:p>
    <w:p w:rsidR="002E4A84" w:rsidRPr="002E4A84" w:rsidRDefault="002E4A84" w:rsidP="002E4A84">
      <w:pPr>
        <w:pStyle w:val="a8"/>
        <w:shd w:val="clear" w:color="auto" w:fill="FFFFFF"/>
        <w:spacing w:before="0" w:after="0"/>
        <w:textAlignment w:val="baseline"/>
        <w:rPr>
          <w:color w:val="0E0E0E"/>
        </w:rPr>
      </w:pPr>
    </w:p>
    <w:p w:rsidR="002E4A84" w:rsidRPr="002E4A84" w:rsidRDefault="002E4A84" w:rsidP="002E4A84">
      <w:bookmarkStart w:id="0" w:name="_GoBack"/>
      <w:bookmarkEnd w:id="0"/>
    </w:p>
    <w:sectPr w:rsidR="002E4A84" w:rsidRPr="002E4A84" w:rsidSect="000E1C0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6" w:rsidRDefault="003F60D6">
      <w:r>
        <w:separator/>
      </w:r>
    </w:p>
  </w:endnote>
  <w:endnote w:type="continuationSeparator" w:id="0">
    <w:p w:rsidR="003F60D6" w:rsidRDefault="003F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003EE1">
    <w:pPr>
      <w:pStyle w:val="a5"/>
    </w:pPr>
    <w:r>
      <w:t>__________________________________________________________________________________</w:t>
    </w:r>
  </w:p>
  <w:p w:rsidR="003F60D6" w:rsidRDefault="003F60D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740EAD" w:rsidRDefault="003F60D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2E4A84">
      <w:fldChar w:fldCharType="begin"/>
    </w:r>
    <w:r w:rsidR="002E4A84" w:rsidRPr="007A3E7F">
      <w:rPr>
        <w:lang w:val="en-US"/>
      </w:rPr>
      <w:instrText xml:space="preserve"> HYPERLINK "http://www.cons66.ru" </w:instrText>
    </w:r>
    <w:r w:rsidR="002E4A84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2E4A84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2E4A84">
      <w:fldChar w:fldCharType="begin"/>
    </w:r>
    <w:r w:rsidR="002E4A84" w:rsidRPr="007A3E7F">
      <w:rPr>
        <w:lang w:val="en-US"/>
      </w:rPr>
      <w:instrText xml:space="preserve"> HYPERLINK "mailto:gl@cons66.ru" </w:instrText>
    </w:r>
    <w:r w:rsidR="002E4A84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2E4A84">
      <w:rPr>
        <w:rStyle w:val="a7"/>
        <w:b/>
        <w:sz w:val="18"/>
        <w:szCs w:val="18"/>
        <w:lang w:val="en-US"/>
      </w:rPr>
      <w:fldChar w:fldCharType="end"/>
    </w:r>
  </w:p>
  <w:p w:rsidR="003F60D6" w:rsidRPr="00740EAD" w:rsidRDefault="003F60D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E52D81">
    <w:pPr>
      <w:pStyle w:val="a5"/>
    </w:pPr>
    <w:r>
      <w:t>__________________________________________________________________________________</w:t>
    </w:r>
  </w:p>
  <w:p w:rsidR="003F60D6" w:rsidRDefault="003F60D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047304" w:rsidRDefault="003F60D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2E4A84">
      <w:fldChar w:fldCharType="begin"/>
    </w:r>
    <w:r w:rsidR="002E4A84" w:rsidRPr="007A3E7F">
      <w:rPr>
        <w:lang w:val="en-US"/>
      </w:rPr>
      <w:instrText xml:space="preserve"> HYPERLINK "http://www.cons66.ru" </w:instrText>
    </w:r>
    <w:r w:rsidR="002E4A84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2E4A84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Default="003F60D6" w:rsidP="00740EAD">
    <w:pPr>
      <w:rPr>
        <w:lang w:val="en-US"/>
      </w:rPr>
    </w:pPr>
  </w:p>
  <w:p w:rsidR="003F60D6" w:rsidRPr="00740EAD" w:rsidRDefault="003F60D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6" w:rsidRDefault="003F60D6">
      <w:r>
        <w:separator/>
      </w:r>
    </w:p>
  </w:footnote>
  <w:footnote w:type="continuationSeparator" w:id="0">
    <w:p w:rsidR="003F60D6" w:rsidRDefault="003F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171E915" wp14:editId="5A078EE3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018682" wp14:editId="2892269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D6" w:rsidRDefault="003F60D6" w:rsidP="00B956A8">
    <w:pPr>
      <w:rPr>
        <w:sz w:val="6"/>
        <w:szCs w:val="6"/>
      </w:rPr>
    </w:pPr>
  </w:p>
  <w:p w:rsidR="003F60D6" w:rsidRDefault="003F60D6" w:rsidP="00B956A8">
    <w:pPr>
      <w:rPr>
        <w:sz w:val="6"/>
        <w:szCs w:val="6"/>
      </w:rPr>
    </w:pPr>
  </w:p>
  <w:p w:rsidR="003F60D6" w:rsidRPr="00446348" w:rsidRDefault="003F60D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9DEF7A0" wp14:editId="49CE724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027CF0" wp14:editId="4A7FBBA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8337AB"/>
    <w:multiLevelType w:val="multilevel"/>
    <w:tmpl w:val="C95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4FDE4A06"/>
    <w:multiLevelType w:val="multilevel"/>
    <w:tmpl w:val="3A0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C02837"/>
    <w:multiLevelType w:val="multilevel"/>
    <w:tmpl w:val="259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4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3"/>
  </w:num>
  <w:num w:numId="14">
    <w:abstractNumId w:val="19"/>
  </w:num>
  <w:num w:numId="15">
    <w:abstractNumId w:val="27"/>
  </w:num>
  <w:num w:numId="16">
    <w:abstractNumId w:val="30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9"/>
  </w:num>
  <w:num w:numId="23">
    <w:abstractNumId w:val="16"/>
  </w:num>
  <w:num w:numId="24">
    <w:abstractNumId w:val="14"/>
  </w:num>
  <w:num w:numId="25">
    <w:abstractNumId w:val="18"/>
  </w:num>
  <w:num w:numId="26">
    <w:abstractNumId w:val="8"/>
  </w:num>
  <w:num w:numId="27">
    <w:abstractNumId w:val="21"/>
  </w:num>
  <w:num w:numId="28">
    <w:abstractNumId w:val="31"/>
  </w:num>
  <w:num w:numId="29">
    <w:abstractNumId w:val="32"/>
  </w:num>
  <w:num w:numId="30">
    <w:abstractNumId w:val="17"/>
  </w:num>
  <w:num w:numId="31">
    <w:abstractNumId w:val="28"/>
  </w:num>
  <w:num w:numId="32">
    <w:abstractNumId w:val="26"/>
  </w:num>
  <w:num w:numId="33">
    <w:abstractNumId w:val="9"/>
  </w:num>
  <w:num w:numId="34">
    <w:abstractNumId w:val="25"/>
  </w:num>
  <w:num w:numId="35">
    <w:abstractNumId w:val="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4A84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0D6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3E7F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585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20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20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429&amp;dst=10008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425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2582&amp;dst=1000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31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576" TargetMode="External"/><Relationship Id="rId14" Type="http://schemas.openxmlformats.org/officeDocument/2006/relationships/hyperlink" Target="https://login.consultant.ru/link/?req=opennews&amp;id=2735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8CF8-124A-422D-AA1F-5B15C8CA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3687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2025-01-17T10:57:00Z</dcterms:created>
  <dcterms:modified xsi:type="dcterms:W3CDTF">2025-01-17T10:57:00Z</dcterms:modified>
</cp:coreProperties>
</file>