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6747DC" w:rsidRDefault="00A5035B" w:rsidP="00471E54">
      <w:pPr>
        <w:shd w:val="clear" w:color="auto" w:fill="FABF8F"/>
        <w:jc w:val="both"/>
        <w:rPr>
          <w:i/>
        </w:rPr>
      </w:pPr>
      <w:bookmarkStart w:id="0" w:name="_GoBack"/>
      <w:bookmarkEnd w:id="0"/>
      <w:r w:rsidRPr="006747DC">
        <w:rPr>
          <w:b/>
        </w:rPr>
        <w:t>Кому:</w:t>
      </w:r>
      <w:r w:rsidR="00AC30A8" w:rsidRPr="006747DC">
        <w:rPr>
          <w:b/>
        </w:rPr>
        <w:t xml:space="preserve"> </w:t>
      </w:r>
      <w:r w:rsidR="00AC30A8" w:rsidRPr="006747DC">
        <w:t>Специалисту по закупкам</w:t>
      </w:r>
      <w:r w:rsidR="006747DC" w:rsidRPr="006747DC">
        <w:t xml:space="preserve"> (223</w:t>
      </w:r>
      <w:r w:rsidR="00AC30A8" w:rsidRPr="006747DC">
        <w:t>-фз)</w:t>
      </w:r>
      <w:r w:rsidRPr="006747DC">
        <w:t xml:space="preserve"> </w:t>
      </w:r>
    </w:p>
    <w:p w:rsidR="00FD248B" w:rsidRPr="006747DC" w:rsidRDefault="00FD248B" w:rsidP="00471E54">
      <w:pPr>
        <w:rPr>
          <w:noProof/>
        </w:rPr>
      </w:pPr>
    </w:p>
    <w:p w:rsidR="00320989" w:rsidRPr="006747DC" w:rsidRDefault="00320989" w:rsidP="00471E54">
      <w:pPr>
        <w:rPr>
          <w:b/>
          <w:color w:val="000000"/>
          <w:shd w:val="clear" w:color="auto" w:fill="FFFFFF"/>
        </w:rPr>
      </w:pPr>
      <w:r w:rsidRPr="006747DC">
        <w:rPr>
          <w:b/>
          <w:color w:val="000000"/>
          <w:shd w:val="clear" w:color="auto" w:fill="FFFFFF"/>
        </w:rPr>
        <w:t>Обзор новостей</w:t>
      </w:r>
    </w:p>
    <w:p w:rsidR="00320989" w:rsidRPr="006747DC" w:rsidRDefault="00320989" w:rsidP="00471E54">
      <w:pPr>
        <w:rPr>
          <w:color w:val="000000"/>
          <w:shd w:val="clear" w:color="auto" w:fill="FFFFFF"/>
        </w:rPr>
      </w:pPr>
    </w:p>
    <w:p w:rsidR="006747DC" w:rsidRPr="002C3650" w:rsidRDefault="005C42DA" w:rsidP="00471E54">
      <w:pPr>
        <w:jc w:val="both"/>
        <w:rPr>
          <w:color w:val="000000"/>
          <w:shd w:val="clear" w:color="auto" w:fill="FFFFFF"/>
        </w:rPr>
      </w:pPr>
      <w:hyperlink r:id="rId9" w:history="1">
        <w:r w:rsidR="002C3650" w:rsidRPr="002C3650">
          <w:rPr>
            <w:rStyle w:val="a7"/>
            <w:shd w:val="clear" w:color="auto" w:fill="FFFFFF"/>
          </w:rPr>
          <w:t>ВС РФ напомнил: для закупки у единственного поставщика по Закону N 223-ФЗ нужны объективные причины</w:t>
        </w:r>
      </w:hyperlink>
    </w:p>
    <w:p w:rsidR="002C3650" w:rsidRPr="002C3650" w:rsidRDefault="002C3650" w:rsidP="00471E54">
      <w:pPr>
        <w:jc w:val="both"/>
        <w:rPr>
          <w:color w:val="000000"/>
          <w:shd w:val="clear" w:color="auto" w:fill="FFFFFF"/>
        </w:rPr>
      </w:pPr>
    </w:p>
    <w:p w:rsidR="002C3650" w:rsidRPr="002C3650" w:rsidRDefault="002C3650" w:rsidP="002C3650">
      <w:pPr>
        <w:pStyle w:val="a8"/>
        <w:spacing w:before="0" w:after="0"/>
        <w:jc w:val="both"/>
        <w:textAlignment w:val="baseline"/>
        <w:rPr>
          <w:color w:val="0E0E0E"/>
        </w:rPr>
      </w:pPr>
      <w:r w:rsidRPr="002C3650">
        <w:rPr>
          <w:color w:val="0E0E0E"/>
        </w:rPr>
        <w:t>По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  <w:bdr w:val="none" w:sz="0" w:space="0" w:color="auto" w:frame="1"/>
        </w:rPr>
        <w:t>положению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</w:rPr>
        <w:t>о закупке заказчика – управляющей компании приобретать у единственного поставщика можно было, например:</w:t>
      </w:r>
    </w:p>
    <w:p w:rsidR="002C3650" w:rsidRPr="002C3650" w:rsidRDefault="002C3650" w:rsidP="002C3650">
      <w:pPr>
        <w:numPr>
          <w:ilvl w:val="0"/>
          <w:numId w:val="37"/>
        </w:numPr>
        <w:jc w:val="both"/>
        <w:textAlignment w:val="baseline"/>
        <w:rPr>
          <w:color w:val="0E0E0E"/>
        </w:rPr>
      </w:pPr>
      <w:r w:rsidRPr="002C3650">
        <w:rPr>
          <w:color w:val="0E0E0E"/>
        </w:rPr>
        <w:t>товары, работы, услуги при цене одного договора не более 100 тыс. руб.;</w:t>
      </w:r>
    </w:p>
    <w:p w:rsidR="002C3650" w:rsidRPr="002C3650" w:rsidRDefault="002C3650" w:rsidP="002C3650">
      <w:pPr>
        <w:numPr>
          <w:ilvl w:val="0"/>
          <w:numId w:val="37"/>
        </w:numPr>
        <w:jc w:val="both"/>
        <w:textAlignment w:val="baseline"/>
        <w:rPr>
          <w:color w:val="0E0E0E"/>
        </w:rPr>
      </w:pPr>
      <w:r w:rsidRPr="002C3650">
        <w:rPr>
          <w:color w:val="0E0E0E"/>
        </w:rPr>
        <w:t>услуги по содержанию и ремонту общего имущества, придомовой территории.</w:t>
      </w:r>
    </w:p>
    <w:p w:rsidR="002C3650" w:rsidRPr="002C3650" w:rsidRDefault="002C3650" w:rsidP="002C3650">
      <w:pPr>
        <w:pStyle w:val="a8"/>
        <w:spacing w:before="0" w:after="0"/>
        <w:jc w:val="both"/>
        <w:textAlignment w:val="baseline"/>
        <w:rPr>
          <w:color w:val="0E0E0E"/>
        </w:rPr>
      </w:pPr>
      <w:r w:rsidRPr="002C3650">
        <w:rPr>
          <w:color w:val="0E0E0E"/>
        </w:rPr>
        <w:t>В течение нескольких лет заказчик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  <w:bdr w:val="none" w:sz="0" w:space="0" w:color="auto" w:frame="1"/>
        </w:rPr>
        <w:t>заключил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</w:rPr>
        <w:t xml:space="preserve">более 400 прямых договоров с одинаковыми контрагентами на ремонт и </w:t>
      </w:r>
      <w:proofErr w:type="spellStart"/>
      <w:r w:rsidRPr="002C3650">
        <w:rPr>
          <w:color w:val="0E0E0E"/>
        </w:rPr>
        <w:t>клининг</w:t>
      </w:r>
      <w:proofErr w:type="spellEnd"/>
      <w:r w:rsidRPr="002C3650">
        <w:rPr>
          <w:color w:val="0E0E0E"/>
        </w:rPr>
        <w:t>. Цена каждого из них не превышала 100 тыс. руб.</w:t>
      </w:r>
    </w:p>
    <w:p w:rsidR="002C3650" w:rsidRPr="002C3650" w:rsidRDefault="002C3650" w:rsidP="002C3650">
      <w:pPr>
        <w:pStyle w:val="a8"/>
        <w:spacing w:before="0" w:after="0"/>
        <w:jc w:val="both"/>
        <w:textAlignment w:val="baseline"/>
        <w:rPr>
          <w:color w:val="0E0E0E"/>
        </w:rPr>
      </w:pPr>
      <w:r w:rsidRPr="002C3650">
        <w:rPr>
          <w:color w:val="0E0E0E"/>
          <w:bdr w:val="none" w:sz="0" w:space="0" w:color="auto" w:frame="1"/>
        </w:rPr>
        <w:t>Контролеры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</w:rPr>
        <w:t>и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  <w:bdr w:val="none" w:sz="0" w:space="0" w:color="auto" w:frame="1"/>
        </w:rPr>
        <w:t>ВС РФ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</w:rPr>
        <w:t>решили, что единую сделку искусственно раздробили, чтобы уйти от конкурентных процедур. Это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  <w:bdr w:val="none" w:sz="0" w:space="0" w:color="auto" w:frame="1"/>
        </w:rPr>
        <w:t>нарушает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</w:rPr>
        <w:t>права потенциальных исполнителей и публичные интересы. Невозможность провести спорные закупки конкурентным способом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  <w:bdr w:val="none" w:sz="0" w:space="0" w:color="auto" w:frame="1"/>
        </w:rPr>
        <w:t>не доказали</w:t>
      </w:r>
      <w:r w:rsidRPr="002C3650">
        <w:rPr>
          <w:color w:val="0E0E0E"/>
        </w:rPr>
        <w:t>. Заказчик и контрагенты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  <w:bdr w:val="none" w:sz="0" w:space="0" w:color="auto" w:frame="1"/>
        </w:rPr>
        <w:t>нарушили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</w:rPr>
        <w:t xml:space="preserve">запрет на </w:t>
      </w:r>
      <w:proofErr w:type="spellStart"/>
      <w:r w:rsidRPr="002C3650">
        <w:rPr>
          <w:color w:val="0E0E0E"/>
        </w:rPr>
        <w:t>антиконкурентные</w:t>
      </w:r>
      <w:proofErr w:type="spellEnd"/>
      <w:r w:rsidRPr="002C3650">
        <w:rPr>
          <w:color w:val="0E0E0E"/>
        </w:rPr>
        <w:t xml:space="preserve"> соглашения.</w:t>
      </w:r>
    </w:p>
    <w:p w:rsidR="002C3650" w:rsidRPr="002C3650" w:rsidRDefault="002C3650" w:rsidP="002C3650">
      <w:pPr>
        <w:pStyle w:val="a8"/>
        <w:spacing w:before="0" w:after="0"/>
        <w:jc w:val="both"/>
        <w:textAlignment w:val="baseline"/>
        <w:rPr>
          <w:color w:val="0E0E0E"/>
        </w:rPr>
      </w:pPr>
      <w:r w:rsidRPr="002C3650">
        <w:rPr>
          <w:color w:val="0E0E0E"/>
        </w:rPr>
        <w:t>ВС РФ также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  <w:bdr w:val="none" w:sz="0" w:space="0" w:color="auto" w:frame="1"/>
        </w:rPr>
        <w:t>напомнил</w:t>
      </w:r>
      <w:r w:rsidRPr="002C3650">
        <w:rPr>
          <w:color w:val="0E0E0E"/>
        </w:rPr>
        <w:t>, что для закупки у единственного поставщика нужны объективные причины, например:</w:t>
      </w:r>
    </w:p>
    <w:p w:rsidR="002C3650" w:rsidRPr="002C3650" w:rsidRDefault="002C3650" w:rsidP="002C3650">
      <w:pPr>
        <w:numPr>
          <w:ilvl w:val="0"/>
          <w:numId w:val="38"/>
        </w:numPr>
        <w:jc w:val="both"/>
        <w:textAlignment w:val="baseline"/>
        <w:rPr>
          <w:color w:val="0E0E0E"/>
        </w:rPr>
      </w:pPr>
      <w:proofErr w:type="spellStart"/>
      <w:r w:rsidRPr="002C3650">
        <w:rPr>
          <w:color w:val="0E0E0E"/>
        </w:rPr>
        <w:t>низкоконкурентный</w:t>
      </w:r>
      <w:proofErr w:type="spellEnd"/>
      <w:r w:rsidRPr="002C3650">
        <w:rPr>
          <w:color w:val="0E0E0E"/>
        </w:rPr>
        <w:t xml:space="preserve"> товарный рынок;</w:t>
      </w:r>
    </w:p>
    <w:p w:rsidR="002C3650" w:rsidRPr="002C3650" w:rsidRDefault="002C3650" w:rsidP="002C3650">
      <w:pPr>
        <w:numPr>
          <w:ilvl w:val="0"/>
          <w:numId w:val="38"/>
        </w:numPr>
        <w:jc w:val="both"/>
        <w:textAlignment w:val="baseline"/>
        <w:rPr>
          <w:color w:val="0E0E0E"/>
        </w:rPr>
      </w:pPr>
      <w:r w:rsidRPr="002C3650">
        <w:rPr>
          <w:color w:val="0E0E0E"/>
        </w:rPr>
        <w:t>ликвидация последствий ЧС;</w:t>
      </w:r>
    </w:p>
    <w:p w:rsidR="002C3650" w:rsidRPr="002C3650" w:rsidRDefault="002C3650" w:rsidP="002C3650">
      <w:pPr>
        <w:numPr>
          <w:ilvl w:val="0"/>
          <w:numId w:val="38"/>
        </w:numPr>
        <w:jc w:val="both"/>
        <w:textAlignment w:val="baseline"/>
        <w:rPr>
          <w:color w:val="0E0E0E"/>
        </w:rPr>
      </w:pPr>
      <w:r w:rsidRPr="002C3650">
        <w:rPr>
          <w:color w:val="0E0E0E"/>
        </w:rPr>
        <w:t>колебание цен в узком диапазоне;</w:t>
      </w:r>
    </w:p>
    <w:p w:rsidR="002C3650" w:rsidRPr="002C3650" w:rsidRDefault="002C3650" w:rsidP="002C3650">
      <w:pPr>
        <w:numPr>
          <w:ilvl w:val="0"/>
          <w:numId w:val="38"/>
        </w:numPr>
        <w:jc w:val="both"/>
        <w:textAlignment w:val="baseline"/>
        <w:rPr>
          <w:color w:val="0E0E0E"/>
        </w:rPr>
      </w:pPr>
      <w:r w:rsidRPr="002C3650">
        <w:rPr>
          <w:color w:val="0E0E0E"/>
        </w:rPr>
        <w:t>закупка на товарном рынке, где преобладает недобросовестная конкуренция.</w:t>
      </w:r>
    </w:p>
    <w:p w:rsidR="002C3650" w:rsidRPr="002C3650" w:rsidRDefault="002C3650" w:rsidP="002C3650">
      <w:pPr>
        <w:pStyle w:val="a8"/>
        <w:spacing w:before="0" w:after="0"/>
        <w:jc w:val="both"/>
        <w:textAlignment w:val="baseline"/>
        <w:rPr>
          <w:color w:val="0E0E0E"/>
        </w:rPr>
      </w:pPr>
      <w:r w:rsidRPr="002C3650">
        <w:rPr>
          <w:color w:val="0E0E0E"/>
        </w:rPr>
        <w:t>Аналогичный подход был сформулирован в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  <w:bdr w:val="none" w:sz="0" w:space="0" w:color="auto" w:frame="1"/>
        </w:rPr>
        <w:t>Обзоре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</w:rPr>
        <w:t>судебной практики по Закону N 223-ФЗ.</w:t>
      </w:r>
    </w:p>
    <w:p w:rsidR="002C3650" w:rsidRPr="002C3650" w:rsidRDefault="002C3650" w:rsidP="002C3650">
      <w:pPr>
        <w:jc w:val="both"/>
        <w:textAlignment w:val="baseline"/>
        <w:rPr>
          <w:color w:val="000000"/>
        </w:rPr>
      </w:pPr>
    </w:p>
    <w:p w:rsidR="002C3650" w:rsidRPr="002C3650" w:rsidRDefault="002C3650" w:rsidP="002C3650">
      <w:pPr>
        <w:jc w:val="both"/>
        <w:textAlignment w:val="baseline"/>
        <w:rPr>
          <w:color w:val="000000"/>
        </w:rPr>
      </w:pPr>
      <w:r w:rsidRPr="002C3650">
        <w:rPr>
          <w:color w:val="000000"/>
        </w:rPr>
        <w:t>Документ:</w:t>
      </w:r>
    </w:p>
    <w:p w:rsidR="002C3650" w:rsidRPr="002C3650" w:rsidRDefault="005C42DA" w:rsidP="002C3650">
      <w:pPr>
        <w:jc w:val="both"/>
        <w:textAlignment w:val="baseline"/>
        <w:rPr>
          <w:color w:val="000000"/>
        </w:rPr>
      </w:pPr>
      <w:hyperlink r:id="rId10" w:history="1">
        <w:r w:rsidR="002C3650" w:rsidRPr="002C3650">
          <w:rPr>
            <w:rStyle w:val="a7"/>
            <w:color w:val="85005E"/>
            <w:bdr w:val="none" w:sz="0" w:space="0" w:color="auto" w:frame="1"/>
          </w:rPr>
          <w:t>Определение ВС РФ от 22.11.2024 N 301-ЭС24-10122</w:t>
        </w:r>
      </w:hyperlink>
    </w:p>
    <w:p w:rsidR="006747DC" w:rsidRPr="002C3650" w:rsidRDefault="006747DC" w:rsidP="002C3650">
      <w:pPr>
        <w:jc w:val="both"/>
        <w:rPr>
          <w:color w:val="000000"/>
          <w:shd w:val="clear" w:color="auto" w:fill="FFFFFF"/>
        </w:rPr>
      </w:pPr>
    </w:p>
    <w:p w:rsidR="006747DC" w:rsidRPr="002C3650" w:rsidRDefault="006747DC" w:rsidP="00471E54">
      <w:pPr>
        <w:jc w:val="both"/>
        <w:rPr>
          <w:noProof/>
        </w:rPr>
      </w:pPr>
    </w:p>
    <w:p w:rsidR="006747DC" w:rsidRPr="002C3650" w:rsidRDefault="005C42DA" w:rsidP="002C3650">
      <w:pPr>
        <w:jc w:val="both"/>
        <w:rPr>
          <w:color w:val="000000"/>
          <w:shd w:val="clear" w:color="auto" w:fill="FFFFFF"/>
        </w:rPr>
      </w:pPr>
      <w:hyperlink r:id="rId11" w:history="1">
        <w:r w:rsidR="002C3650" w:rsidRPr="002C3650">
          <w:rPr>
            <w:rStyle w:val="a7"/>
            <w:shd w:val="clear" w:color="auto" w:fill="FFFFFF"/>
          </w:rPr>
          <w:t>Больше некоммерческих организаций будет проводить закупки по Закону N 223-ФЗ: проект в Госдуме</w:t>
        </w:r>
      </w:hyperlink>
    </w:p>
    <w:p w:rsidR="002C3650" w:rsidRPr="002C3650" w:rsidRDefault="002C3650" w:rsidP="002C3650">
      <w:pPr>
        <w:jc w:val="both"/>
        <w:rPr>
          <w:color w:val="000000"/>
          <w:shd w:val="clear" w:color="auto" w:fill="FFFFFF"/>
        </w:rPr>
      </w:pPr>
    </w:p>
    <w:p w:rsidR="002C3650" w:rsidRPr="002C3650" w:rsidRDefault="002C3650" w:rsidP="002C3650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2C3650">
        <w:rPr>
          <w:color w:val="0E0E0E"/>
        </w:rPr>
        <w:t>По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  <w:bdr w:val="none" w:sz="0" w:space="0" w:color="auto" w:frame="1"/>
        </w:rPr>
        <w:t>проекту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</w:rPr>
        <w:t xml:space="preserve">автономные некоммерческие организации (АНО) и общественно полезные фонды станут проводить закупки по Закону N 223-ФЗ. Новшество коснется </w:t>
      </w:r>
      <w:proofErr w:type="spellStart"/>
      <w:r w:rsidRPr="002C3650">
        <w:rPr>
          <w:color w:val="0E0E0E"/>
        </w:rPr>
        <w:t>юрлиц</w:t>
      </w:r>
      <w:proofErr w:type="spellEnd"/>
      <w:r w:rsidRPr="002C3650">
        <w:rPr>
          <w:color w:val="0E0E0E"/>
        </w:rPr>
        <w:t xml:space="preserve">, </w:t>
      </w:r>
      <w:proofErr w:type="gramStart"/>
      <w:r w:rsidRPr="002C3650">
        <w:rPr>
          <w:color w:val="0E0E0E"/>
        </w:rPr>
        <w:t>учредителями</w:t>
      </w:r>
      <w:proofErr w:type="gramEnd"/>
      <w:r w:rsidRPr="002C3650">
        <w:rPr>
          <w:color w:val="0E0E0E"/>
        </w:rPr>
        <w:t xml:space="preserve"> которых выступают РФ, регион или муниципалитет (</w:t>
      </w:r>
      <w:proofErr w:type="spellStart"/>
      <w:r w:rsidRPr="002C3650">
        <w:rPr>
          <w:color w:val="0E0E0E"/>
        </w:rPr>
        <w:t>пп</w:t>
      </w:r>
      <w:proofErr w:type="spellEnd"/>
      <w:r w:rsidRPr="002C3650">
        <w:rPr>
          <w:color w:val="0E0E0E"/>
        </w:rPr>
        <w:t>. "а" п. 1 ст. 1 проекта).</w:t>
      </w:r>
    </w:p>
    <w:p w:rsidR="002C3650" w:rsidRPr="002C3650" w:rsidRDefault="002C3650" w:rsidP="002C3650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2C3650">
        <w:rPr>
          <w:color w:val="0E0E0E"/>
        </w:rPr>
        <w:t>Положение о закупке утвердит (</w:t>
      </w:r>
      <w:proofErr w:type="spellStart"/>
      <w:r w:rsidRPr="002C3650">
        <w:rPr>
          <w:color w:val="0E0E0E"/>
        </w:rPr>
        <w:t>пп</w:t>
      </w:r>
      <w:proofErr w:type="spellEnd"/>
      <w:r w:rsidRPr="002C3650">
        <w:rPr>
          <w:color w:val="0E0E0E"/>
        </w:rPr>
        <w:t>. "ж" п. 2 ст. 1 проекта):</w:t>
      </w:r>
    </w:p>
    <w:p w:rsidR="002C3650" w:rsidRPr="002C3650" w:rsidRDefault="002C3650" w:rsidP="002C3650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0E0E0E"/>
        </w:rPr>
      </w:pPr>
      <w:r w:rsidRPr="002C3650">
        <w:rPr>
          <w:rStyle w:val="a9"/>
          <w:color w:val="0E0E0E"/>
          <w:bdr w:val="none" w:sz="0" w:space="0" w:color="auto" w:frame="1"/>
        </w:rPr>
        <w:t>для АНО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</w:rPr>
        <w:t>– орган, выполняющий функции и полномочия учредителя, либо коллегиальный орган (если в уставе за ним закрепили такое полномочие);</w:t>
      </w:r>
    </w:p>
    <w:p w:rsidR="002C3650" w:rsidRPr="002C3650" w:rsidRDefault="002C3650" w:rsidP="002C3650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0E0E0E"/>
        </w:rPr>
      </w:pPr>
      <w:r w:rsidRPr="002C3650">
        <w:rPr>
          <w:rStyle w:val="a9"/>
          <w:color w:val="0E0E0E"/>
          <w:bdr w:val="none" w:sz="0" w:space="0" w:color="auto" w:frame="1"/>
        </w:rPr>
        <w:t>для общественно полезного фонда</w:t>
      </w:r>
      <w:r w:rsidRPr="002C3650">
        <w:rPr>
          <w:rStyle w:val="apple-converted-space"/>
          <w:color w:val="0E0E0E"/>
        </w:rPr>
        <w:t> </w:t>
      </w:r>
      <w:r w:rsidRPr="002C3650">
        <w:rPr>
          <w:color w:val="0E0E0E"/>
        </w:rPr>
        <w:t>– высший коллегиальный орган.</w:t>
      </w:r>
    </w:p>
    <w:p w:rsidR="002C3650" w:rsidRPr="002C3650" w:rsidRDefault="002C3650" w:rsidP="002C3650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2C3650">
        <w:rPr>
          <w:color w:val="0E0E0E"/>
        </w:rPr>
        <w:t>Правительство, а также федеральные, региональные и муниципальные органы власти смогут разрабатывать для таких заказчиков типовые положения о закупках (</w:t>
      </w:r>
      <w:proofErr w:type="spellStart"/>
      <w:r w:rsidRPr="002C3650">
        <w:rPr>
          <w:color w:val="0E0E0E"/>
        </w:rPr>
        <w:t>пп</w:t>
      </w:r>
      <w:proofErr w:type="spellEnd"/>
      <w:r w:rsidRPr="002C3650">
        <w:rPr>
          <w:color w:val="0E0E0E"/>
        </w:rPr>
        <w:t>. "а" п. 2 ст. 1 проекта).</w:t>
      </w:r>
    </w:p>
    <w:p w:rsidR="002C3650" w:rsidRPr="002C3650" w:rsidRDefault="002C3650" w:rsidP="002C3650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2C3650">
        <w:rPr>
          <w:color w:val="0E0E0E"/>
        </w:rPr>
        <w:t>Есть и другие изменения.</w:t>
      </w:r>
    </w:p>
    <w:p w:rsidR="002C3650" w:rsidRPr="002C3650" w:rsidRDefault="002C3650" w:rsidP="002C3650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2C3650">
        <w:rPr>
          <w:color w:val="0E0E0E"/>
        </w:rPr>
        <w:t>Планируют, что поправки заработают с 1 января 2027 года. Разместить в ЕИС положение о закупке разрешат до 1 апреля 2027 года. Тот, кто не успеет, будет применять Закон N 44-ФЗ, пока не загрузит документ в систему (ст. 2 проекта).</w:t>
      </w:r>
    </w:p>
    <w:p w:rsidR="002C3650" w:rsidRPr="002C3650" w:rsidRDefault="002C3650" w:rsidP="002C3650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</w:p>
    <w:p w:rsidR="002C3650" w:rsidRPr="002C3650" w:rsidRDefault="002C3650" w:rsidP="002C3650">
      <w:pPr>
        <w:shd w:val="clear" w:color="auto" w:fill="F4F4F7"/>
        <w:jc w:val="both"/>
        <w:textAlignment w:val="baseline"/>
        <w:rPr>
          <w:color w:val="000000"/>
        </w:rPr>
      </w:pPr>
      <w:r w:rsidRPr="002C3650">
        <w:rPr>
          <w:color w:val="000000"/>
        </w:rPr>
        <w:t>Документ:</w:t>
      </w:r>
    </w:p>
    <w:p w:rsidR="002C3650" w:rsidRPr="002C3650" w:rsidRDefault="005C42DA" w:rsidP="002C3650">
      <w:pPr>
        <w:shd w:val="clear" w:color="auto" w:fill="FFFFFF"/>
        <w:jc w:val="both"/>
        <w:textAlignment w:val="baseline"/>
        <w:rPr>
          <w:color w:val="000000"/>
        </w:rPr>
      </w:pPr>
      <w:hyperlink r:id="rId12" w:history="1">
        <w:r w:rsidR="002C3650" w:rsidRPr="002C3650">
          <w:rPr>
            <w:rStyle w:val="a7"/>
            <w:color w:val="85005E"/>
            <w:bdr w:val="none" w:sz="0" w:space="0" w:color="auto" w:frame="1"/>
          </w:rPr>
          <w:t>Проект Федерального закона N 783719-8</w:t>
        </w:r>
      </w:hyperlink>
    </w:p>
    <w:p w:rsidR="002C3650" w:rsidRPr="002C3650" w:rsidRDefault="002C3650" w:rsidP="002C3650">
      <w:pPr>
        <w:jc w:val="both"/>
        <w:rPr>
          <w:color w:val="000000"/>
          <w:shd w:val="clear" w:color="auto" w:fill="FFFFFF"/>
        </w:rPr>
      </w:pPr>
    </w:p>
    <w:sectPr w:rsidR="002C3650" w:rsidRPr="002C3650" w:rsidSect="000E1C0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DC" w:rsidRDefault="006747DC">
      <w:r>
        <w:separator/>
      </w:r>
    </w:p>
  </w:endnote>
  <w:endnote w:type="continuationSeparator" w:id="0">
    <w:p w:rsidR="006747DC" w:rsidRDefault="0067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DC" w:rsidRDefault="006747DC" w:rsidP="00003EE1">
    <w:pPr>
      <w:pStyle w:val="a5"/>
    </w:pPr>
    <w:r>
      <w:t>__________________________________________________________________________________</w:t>
    </w:r>
  </w:p>
  <w:p w:rsidR="006747DC" w:rsidRDefault="006747DC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6747DC" w:rsidRPr="00740EAD" w:rsidRDefault="006747DC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6747DC" w:rsidRPr="00740EAD" w:rsidRDefault="006747DC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DC" w:rsidRDefault="006747DC" w:rsidP="00E52D81">
    <w:pPr>
      <w:pStyle w:val="a5"/>
    </w:pPr>
    <w:r>
      <w:t>__________________________________________________________________________________</w:t>
    </w:r>
  </w:p>
  <w:p w:rsidR="006747DC" w:rsidRDefault="006747DC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6747DC" w:rsidRPr="00047304" w:rsidRDefault="006747DC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6747DC" w:rsidRDefault="006747DC" w:rsidP="00740EAD">
    <w:pPr>
      <w:rPr>
        <w:lang w:val="en-US"/>
      </w:rPr>
    </w:pPr>
  </w:p>
  <w:p w:rsidR="006747DC" w:rsidRPr="00740EAD" w:rsidRDefault="006747DC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DC" w:rsidRDefault="006747DC">
      <w:r>
        <w:separator/>
      </w:r>
    </w:p>
  </w:footnote>
  <w:footnote w:type="continuationSeparator" w:id="0">
    <w:p w:rsidR="006747DC" w:rsidRDefault="00674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DC" w:rsidRDefault="006747DC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2BE103E1" wp14:editId="725E9026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CCF199" wp14:editId="415D54B9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7DC" w:rsidRDefault="006747DC" w:rsidP="00B956A8">
    <w:pPr>
      <w:rPr>
        <w:sz w:val="6"/>
        <w:szCs w:val="6"/>
      </w:rPr>
    </w:pPr>
  </w:p>
  <w:p w:rsidR="006747DC" w:rsidRDefault="006747DC" w:rsidP="00B956A8">
    <w:pPr>
      <w:rPr>
        <w:sz w:val="6"/>
        <w:szCs w:val="6"/>
      </w:rPr>
    </w:pPr>
  </w:p>
  <w:p w:rsidR="006747DC" w:rsidRPr="00446348" w:rsidRDefault="006747DC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DC" w:rsidRDefault="006747DC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34880464" wp14:editId="611D393B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298285" wp14:editId="08810C59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D0413"/>
    <w:multiLevelType w:val="multilevel"/>
    <w:tmpl w:val="F6F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E317F7"/>
    <w:multiLevelType w:val="multilevel"/>
    <w:tmpl w:val="1FC6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216DD"/>
    <w:multiLevelType w:val="multilevel"/>
    <w:tmpl w:val="914A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7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D263E"/>
    <w:multiLevelType w:val="multilevel"/>
    <w:tmpl w:val="A99C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E26D27"/>
    <w:multiLevelType w:val="multilevel"/>
    <w:tmpl w:val="6E2E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2B303F"/>
    <w:multiLevelType w:val="multilevel"/>
    <w:tmpl w:val="54FE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6"/>
  </w:num>
  <w:num w:numId="6">
    <w:abstractNumId w:val="1"/>
  </w:num>
  <w:num w:numId="7">
    <w:abstractNumId w:val="24"/>
  </w:num>
  <w:num w:numId="8">
    <w:abstractNumId w:val="26"/>
  </w:num>
  <w:num w:numId="9">
    <w:abstractNumId w:val="2"/>
  </w:num>
  <w:num w:numId="10">
    <w:abstractNumId w:val="3"/>
  </w:num>
  <w:num w:numId="11">
    <w:abstractNumId w:val="16"/>
  </w:num>
  <w:num w:numId="12">
    <w:abstractNumId w:val="4"/>
  </w:num>
  <w:num w:numId="13">
    <w:abstractNumId w:val="35"/>
  </w:num>
  <w:num w:numId="14">
    <w:abstractNumId w:val="20"/>
  </w:num>
  <w:num w:numId="15">
    <w:abstractNumId w:val="28"/>
  </w:num>
  <w:num w:numId="16">
    <w:abstractNumId w:val="32"/>
  </w:num>
  <w:num w:numId="17">
    <w:abstractNumId w:val="5"/>
  </w:num>
  <w:num w:numId="18">
    <w:abstractNumId w:val="9"/>
  </w:num>
  <w:num w:numId="19">
    <w:abstractNumId w:val="11"/>
  </w:num>
  <w:num w:numId="20">
    <w:abstractNumId w:val="21"/>
  </w:num>
  <w:num w:numId="21">
    <w:abstractNumId w:val="13"/>
  </w:num>
  <w:num w:numId="22">
    <w:abstractNumId w:val="31"/>
  </w:num>
  <w:num w:numId="23">
    <w:abstractNumId w:val="17"/>
  </w:num>
  <w:num w:numId="24">
    <w:abstractNumId w:val="14"/>
  </w:num>
  <w:num w:numId="25">
    <w:abstractNumId w:val="19"/>
  </w:num>
  <w:num w:numId="26">
    <w:abstractNumId w:val="7"/>
  </w:num>
  <w:num w:numId="27">
    <w:abstractNumId w:val="22"/>
  </w:num>
  <w:num w:numId="28">
    <w:abstractNumId w:val="33"/>
  </w:num>
  <w:num w:numId="29">
    <w:abstractNumId w:val="34"/>
  </w:num>
  <w:num w:numId="30">
    <w:abstractNumId w:val="18"/>
  </w:num>
  <w:num w:numId="31">
    <w:abstractNumId w:val="29"/>
  </w:num>
  <w:num w:numId="32">
    <w:abstractNumId w:val="27"/>
  </w:num>
  <w:num w:numId="33">
    <w:abstractNumId w:val="8"/>
  </w:num>
  <w:num w:numId="34">
    <w:abstractNumId w:val="10"/>
  </w:num>
  <w:num w:numId="35">
    <w:abstractNumId w:val="38"/>
  </w:num>
  <w:num w:numId="36">
    <w:abstractNumId w:val="30"/>
  </w:num>
  <w:num w:numId="37">
    <w:abstractNumId w:val="23"/>
  </w:num>
  <w:num w:numId="38">
    <w:abstractNumId w:val="3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3650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0989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1E54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42DA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7DC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0A8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torage.consultant.ru/ondb/attachments/202412/02/iddoc_288032_idnews_58225_Proekt_Federalnogo_zakona_N_783719-8_pFg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opennews&amp;id=27138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ARB&amp;n=840942&amp;dst=1000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opennews&amp;id=2718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57ED-B4CD-4EE1-8FEF-8C7FD5A4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2775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2024-12-06T10:29:00Z</dcterms:created>
  <dcterms:modified xsi:type="dcterms:W3CDTF">2024-12-06T10:29:00Z</dcterms:modified>
</cp:coreProperties>
</file>