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E" w:rsidRPr="00436D98" w:rsidRDefault="00AB371F" w:rsidP="00443D45">
      <w:pPr>
        <w:shd w:val="clear" w:color="auto" w:fill="FFFFFF"/>
        <w:jc w:val="center"/>
        <w:rPr>
          <w:b/>
          <w:color w:val="414141"/>
          <w:sz w:val="28"/>
          <w:szCs w:val="28"/>
        </w:rPr>
      </w:pPr>
      <w:bookmarkStart w:id="0" w:name="_GoBack"/>
      <w:bookmarkEnd w:id="0"/>
      <w:r w:rsidRPr="00436D98">
        <w:rPr>
          <w:b/>
          <w:color w:val="414141"/>
          <w:sz w:val="28"/>
          <w:szCs w:val="28"/>
        </w:rPr>
        <w:t>Новые</w:t>
      </w:r>
      <w:r w:rsidR="00732023" w:rsidRPr="00436D98">
        <w:rPr>
          <w:b/>
          <w:color w:val="414141"/>
          <w:sz w:val="28"/>
          <w:szCs w:val="28"/>
        </w:rPr>
        <w:t xml:space="preserve"> </w:t>
      </w:r>
      <w:r w:rsidR="004F312A">
        <w:rPr>
          <w:b/>
          <w:color w:val="414141"/>
          <w:sz w:val="28"/>
          <w:szCs w:val="28"/>
        </w:rPr>
        <w:t xml:space="preserve"> </w:t>
      </w:r>
      <w:r w:rsidR="00732023" w:rsidRPr="00436D98">
        <w:rPr>
          <w:b/>
          <w:color w:val="414141"/>
          <w:sz w:val="28"/>
          <w:szCs w:val="28"/>
        </w:rPr>
        <w:t>видеосеминар</w:t>
      </w:r>
      <w:r w:rsidRPr="00436D98">
        <w:rPr>
          <w:b/>
          <w:color w:val="414141"/>
          <w:sz w:val="28"/>
          <w:szCs w:val="28"/>
        </w:rPr>
        <w:t>ы</w:t>
      </w:r>
      <w:r w:rsidR="00443D45">
        <w:rPr>
          <w:b/>
          <w:color w:val="414141"/>
          <w:sz w:val="28"/>
          <w:szCs w:val="28"/>
        </w:rPr>
        <w:t>-кейсы</w:t>
      </w:r>
      <w:r w:rsidRPr="00436D98">
        <w:rPr>
          <w:b/>
          <w:color w:val="414141"/>
          <w:sz w:val="28"/>
          <w:szCs w:val="28"/>
        </w:rPr>
        <w:t xml:space="preserve"> </w:t>
      </w:r>
      <w:r w:rsidR="00732023" w:rsidRPr="00436D98">
        <w:rPr>
          <w:b/>
          <w:color w:val="414141"/>
          <w:sz w:val="28"/>
          <w:szCs w:val="28"/>
        </w:rPr>
        <w:t xml:space="preserve"> для </w:t>
      </w:r>
      <w:r w:rsidR="00443D45">
        <w:rPr>
          <w:b/>
          <w:color w:val="414141"/>
          <w:sz w:val="28"/>
          <w:szCs w:val="28"/>
        </w:rPr>
        <w:t>юристов</w:t>
      </w:r>
    </w:p>
    <w:p w:rsidR="004F312A" w:rsidRPr="00443D45" w:rsidRDefault="004F312A" w:rsidP="00CD1D34">
      <w:pPr>
        <w:shd w:val="clear" w:color="auto" w:fill="FFFFFF"/>
        <w:rPr>
          <w:caps/>
          <w:color w:val="553F9E"/>
          <w:shd w:val="clear" w:color="auto" w:fill="FFFFFF"/>
        </w:rPr>
      </w:pPr>
    </w:p>
    <w:p w:rsidR="00684172" w:rsidRPr="00443D45" w:rsidRDefault="00AB371F" w:rsidP="00684172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443D45">
        <w:rPr>
          <w:caps/>
          <w:color w:val="553F9E"/>
          <w:sz w:val="24"/>
          <w:szCs w:val="24"/>
          <w:shd w:val="clear" w:color="auto" w:fill="FFFFFF"/>
        </w:rPr>
        <w:t xml:space="preserve">1. </w:t>
      </w:r>
      <w:r w:rsidR="00443D45" w:rsidRPr="00443D45">
        <w:rPr>
          <w:color w:val="52429B"/>
          <w:sz w:val="24"/>
          <w:szCs w:val="24"/>
        </w:rPr>
        <w:t>Банкротство и срок исковой</w:t>
      </w:r>
      <w:r w:rsidR="00443D45" w:rsidRPr="00443D45">
        <w:rPr>
          <w:rStyle w:val="apple-converted-space"/>
          <w:color w:val="52429B"/>
          <w:sz w:val="24"/>
          <w:szCs w:val="24"/>
        </w:rPr>
        <w:t> </w:t>
      </w:r>
      <w:r w:rsidR="00443D45" w:rsidRPr="00443D45">
        <w:rPr>
          <w:color w:val="52429B"/>
          <w:sz w:val="24"/>
          <w:szCs w:val="24"/>
        </w:rPr>
        <w:t>давности</w:t>
      </w:r>
      <w:r w:rsidR="00443D45">
        <w:rPr>
          <w:color w:val="52429B"/>
          <w:sz w:val="24"/>
          <w:szCs w:val="24"/>
        </w:rPr>
        <w:t xml:space="preserve"> </w:t>
      </w:r>
    </w:p>
    <w:p w:rsidR="00AB371F" w:rsidRPr="00443D45" w:rsidRDefault="00F96528" w:rsidP="00CD1D34">
      <w:pPr>
        <w:shd w:val="clear" w:color="auto" w:fill="FFFFFF"/>
        <w:rPr>
          <w:color w:val="414141"/>
        </w:rPr>
      </w:pPr>
      <w:r w:rsidRPr="00443D45">
        <w:rPr>
          <w:color w:val="414141"/>
        </w:rPr>
        <w:t>(</w:t>
      </w:r>
      <w:r w:rsidR="00443D45" w:rsidRPr="00443D45">
        <w:rPr>
          <w:color w:val="553F9E"/>
          <w:shd w:val="clear" w:color="auto" w:fill="FFFFFF"/>
        </w:rPr>
        <w:t>19/11/2024</w:t>
      </w:r>
      <w:r w:rsidR="00AB371F" w:rsidRPr="00443D45">
        <w:rPr>
          <w:color w:val="414141"/>
        </w:rPr>
        <w:t>)</w:t>
      </w:r>
    </w:p>
    <w:p w:rsidR="00237D31" w:rsidRPr="00443D45" w:rsidRDefault="00237D31" w:rsidP="00CD1D34">
      <w:pPr>
        <w:shd w:val="clear" w:color="auto" w:fill="FFFFFF"/>
        <w:rPr>
          <w:color w:val="414141"/>
          <w:shd w:val="clear" w:color="auto" w:fill="FFFFFF"/>
        </w:rPr>
      </w:pPr>
    </w:p>
    <w:p w:rsidR="00684172" w:rsidRPr="00443D45" w:rsidRDefault="00443D45" w:rsidP="00CD1D34">
      <w:pPr>
        <w:shd w:val="clear" w:color="auto" w:fill="FFFFFF"/>
        <w:rPr>
          <w:color w:val="414141"/>
          <w:shd w:val="clear" w:color="auto" w:fill="FFFFFF"/>
        </w:rPr>
      </w:pPr>
      <w:r w:rsidRPr="00443D45">
        <w:rPr>
          <w:color w:val="414141"/>
          <w:shd w:val="clear" w:color="auto" w:fill="FFFFFF"/>
        </w:rPr>
        <w:t>Как доказать, что при привлечении контролирующего должника лица к субсидиарной ответственности был пропущен срок исковой давности? Какие доводы содержатся в судебной практике? Из видеоролика вы узнаете, как с помощью поиска системы КонсультантПлюс быстро и точно подобрать судебные акты по данному вопросу.</w:t>
      </w:r>
    </w:p>
    <w:p w:rsidR="00443D45" w:rsidRPr="00443D45" w:rsidRDefault="00443D45" w:rsidP="00CD1D34">
      <w:pPr>
        <w:shd w:val="clear" w:color="auto" w:fill="FFFFFF"/>
        <w:rPr>
          <w:color w:val="414141"/>
        </w:rPr>
      </w:pPr>
    </w:p>
    <w:p w:rsidR="00443D45" w:rsidRDefault="00AB371F" w:rsidP="00443D45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443D45">
        <w:rPr>
          <w:caps/>
          <w:color w:val="553F9E"/>
          <w:sz w:val="24"/>
          <w:szCs w:val="24"/>
          <w:shd w:val="clear" w:color="auto" w:fill="FFFFFF"/>
        </w:rPr>
        <w:t xml:space="preserve">2. </w:t>
      </w:r>
      <w:r w:rsidR="00443D45" w:rsidRPr="00443D45">
        <w:rPr>
          <w:color w:val="52429B"/>
          <w:sz w:val="24"/>
          <w:szCs w:val="24"/>
        </w:rPr>
        <w:t>Убытки при продаже контрафактных</w:t>
      </w:r>
      <w:r w:rsidR="00443D45" w:rsidRPr="00443D45">
        <w:rPr>
          <w:rStyle w:val="apple-converted-space"/>
          <w:color w:val="52429B"/>
          <w:sz w:val="24"/>
          <w:szCs w:val="24"/>
        </w:rPr>
        <w:t> </w:t>
      </w:r>
      <w:r w:rsidR="00443D45" w:rsidRPr="00443D45">
        <w:rPr>
          <w:color w:val="52429B"/>
          <w:sz w:val="24"/>
          <w:szCs w:val="24"/>
        </w:rPr>
        <w:t>товаров</w:t>
      </w:r>
    </w:p>
    <w:p w:rsidR="00AB371F" w:rsidRPr="00443D45" w:rsidRDefault="00237D31" w:rsidP="00443D45">
      <w:pPr>
        <w:pStyle w:val="1"/>
        <w:shd w:val="clear" w:color="auto" w:fill="FFFFFF"/>
        <w:spacing w:before="0" w:after="0"/>
        <w:rPr>
          <w:color w:val="414141"/>
          <w:sz w:val="24"/>
          <w:szCs w:val="24"/>
          <w:shd w:val="clear" w:color="auto" w:fill="FFFFFF"/>
        </w:rPr>
      </w:pPr>
      <w:r w:rsidRPr="00443D45">
        <w:rPr>
          <w:color w:val="414141"/>
          <w:sz w:val="24"/>
          <w:szCs w:val="24"/>
          <w:shd w:val="clear" w:color="auto" w:fill="FFFFFF"/>
        </w:rPr>
        <w:t>(</w:t>
      </w:r>
      <w:r w:rsidR="00443D45" w:rsidRPr="00443D45">
        <w:rPr>
          <w:b w:val="0"/>
          <w:color w:val="553F9E"/>
          <w:sz w:val="24"/>
          <w:szCs w:val="24"/>
          <w:shd w:val="clear" w:color="auto" w:fill="FFFFFF"/>
        </w:rPr>
        <w:t>26/11/2024</w:t>
      </w:r>
      <w:r w:rsidR="00AB371F" w:rsidRPr="00443D45">
        <w:rPr>
          <w:b w:val="0"/>
          <w:color w:val="414141"/>
          <w:sz w:val="24"/>
          <w:szCs w:val="24"/>
          <w:shd w:val="clear" w:color="auto" w:fill="FFFFFF"/>
        </w:rPr>
        <w:t>)</w:t>
      </w:r>
    </w:p>
    <w:p w:rsidR="00237D31" w:rsidRPr="00443D45" w:rsidRDefault="00237D31" w:rsidP="00595518">
      <w:pPr>
        <w:shd w:val="clear" w:color="auto" w:fill="FFFFFF"/>
        <w:rPr>
          <w:color w:val="414141"/>
          <w:shd w:val="clear" w:color="auto" w:fill="FFFFFF"/>
        </w:rPr>
      </w:pPr>
    </w:p>
    <w:p w:rsidR="00684172" w:rsidRPr="00443D45" w:rsidRDefault="00443D45" w:rsidP="00595518">
      <w:pPr>
        <w:shd w:val="clear" w:color="auto" w:fill="FFFFFF"/>
        <w:rPr>
          <w:color w:val="414141"/>
          <w:shd w:val="clear" w:color="auto" w:fill="FFFFFF"/>
        </w:rPr>
      </w:pPr>
      <w:r w:rsidRPr="00443D45">
        <w:rPr>
          <w:color w:val="414141"/>
          <w:shd w:val="clear" w:color="auto" w:fill="FFFFFF"/>
        </w:rPr>
        <w:t>Компания-правообладатель требует возместить убытки от продажи контрафактных товаров. Как суды решают такие споры? Чтобы быстро и точно подобрать подходящие судебные акты, используйте алгоритмы поиска системы КонсультантПлюс.</w:t>
      </w:r>
    </w:p>
    <w:p w:rsidR="00443D45" w:rsidRPr="00443D45" w:rsidRDefault="00443D45" w:rsidP="00595518">
      <w:pPr>
        <w:shd w:val="clear" w:color="auto" w:fill="FFFFFF"/>
        <w:rPr>
          <w:color w:val="414141"/>
          <w:shd w:val="clear" w:color="auto" w:fill="FFFFFF"/>
        </w:rPr>
      </w:pPr>
    </w:p>
    <w:p w:rsidR="00684172" w:rsidRPr="00443D45" w:rsidRDefault="00684172" w:rsidP="00684172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443D45">
        <w:rPr>
          <w:caps/>
          <w:color w:val="553F9E"/>
          <w:sz w:val="24"/>
          <w:szCs w:val="24"/>
          <w:shd w:val="clear" w:color="auto" w:fill="FFFFFF"/>
        </w:rPr>
        <w:t xml:space="preserve">3. </w:t>
      </w:r>
      <w:r w:rsidR="00443D45" w:rsidRPr="00443D45">
        <w:rPr>
          <w:color w:val="52429B"/>
          <w:sz w:val="24"/>
          <w:szCs w:val="24"/>
        </w:rPr>
        <w:t>Налоговый</w:t>
      </w:r>
      <w:r w:rsidR="00443D45" w:rsidRPr="00443D45">
        <w:rPr>
          <w:rStyle w:val="apple-converted-space"/>
          <w:color w:val="52429B"/>
          <w:sz w:val="24"/>
          <w:szCs w:val="24"/>
        </w:rPr>
        <w:t> </w:t>
      </w:r>
      <w:r w:rsidR="00443D45" w:rsidRPr="00443D45">
        <w:rPr>
          <w:color w:val="52429B"/>
          <w:sz w:val="24"/>
          <w:szCs w:val="24"/>
        </w:rPr>
        <w:t>спор</w:t>
      </w:r>
    </w:p>
    <w:p w:rsidR="00684172" w:rsidRPr="00443D45" w:rsidRDefault="00684172" w:rsidP="00684172">
      <w:pPr>
        <w:shd w:val="clear" w:color="auto" w:fill="FFFFFF"/>
        <w:rPr>
          <w:color w:val="414141"/>
          <w:shd w:val="clear" w:color="auto" w:fill="FFFFFF"/>
        </w:rPr>
      </w:pPr>
      <w:r w:rsidRPr="00443D45">
        <w:rPr>
          <w:color w:val="414141"/>
          <w:shd w:val="clear" w:color="auto" w:fill="FFFFFF"/>
        </w:rPr>
        <w:t>(</w:t>
      </w:r>
      <w:r w:rsidR="00443D45" w:rsidRPr="00443D45">
        <w:rPr>
          <w:color w:val="553F9E"/>
          <w:shd w:val="clear" w:color="auto" w:fill="FFFFFF"/>
        </w:rPr>
        <w:t>03/12/2024</w:t>
      </w:r>
      <w:r w:rsidRPr="00443D45">
        <w:rPr>
          <w:color w:val="414141"/>
          <w:shd w:val="clear" w:color="auto" w:fill="FFFFFF"/>
        </w:rPr>
        <w:t>)</w:t>
      </w:r>
    </w:p>
    <w:p w:rsidR="00684172" w:rsidRPr="00443D45" w:rsidRDefault="00684172" w:rsidP="00684172">
      <w:pPr>
        <w:shd w:val="clear" w:color="auto" w:fill="FFFFFF"/>
        <w:rPr>
          <w:color w:val="414141"/>
          <w:shd w:val="clear" w:color="auto" w:fill="FFFFFF"/>
        </w:rPr>
      </w:pPr>
    </w:p>
    <w:p w:rsidR="00684172" w:rsidRDefault="00443D45" w:rsidP="00595518">
      <w:pPr>
        <w:shd w:val="clear" w:color="auto" w:fill="FFFFFF"/>
        <w:rPr>
          <w:color w:val="414141"/>
          <w:shd w:val="clear" w:color="auto" w:fill="FFFFFF"/>
        </w:rPr>
      </w:pPr>
      <w:r w:rsidRPr="00443D45">
        <w:rPr>
          <w:color w:val="414141"/>
          <w:shd w:val="clear" w:color="auto" w:fill="FFFFFF"/>
        </w:rPr>
        <w:t>Как определить базу по налогу на имущество в отношении помещений менее 1000 кв. м? Должна ли она рассчитываться как кадастровая стоимость? Нередко ответы на эти вопросы налогоплательщики получают только в суде. Найти судебные акты по данной проблеме помогут алгоритмы поиска КонсультантПлюс.</w:t>
      </w:r>
    </w:p>
    <w:p w:rsidR="00443D45" w:rsidRPr="00443D45" w:rsidRDefault="00443D45" w:rsidP="00595518">
      <w:pPr>
        <w:shd w:val="clear" w:color="auto" w:fill="FFFFFF"/>
        <w:rPr>
          <w:color w:val="414141"/>
          <w:shd w:val="clear" w:color="auto" w:fill="FFFFFF"/>
        </w:rPr>
      </w:pPr>
    </w:p>
    <w:p w:rsidR="00443D45" w:rsidRPr="00443D45" w:rsidRDefault="00443D45" w:rsidP="00595518">
      <w:pPr>
        <w:shd w:val="clear" w:color="auto" w:fill="FFFFFF"/>
        <w:rPr>
          <w:color w:val="414141"/>
          <w:shd w:val="clear" w:color="auto" w:fill="FFFFFF"/>
        </w:rPr>
      </w:pPr>
    </w:p>
    <w:p w:rsidR="00436D98" w:rsidRPr="00443D45" w:rsidRDefault="00436D98" w:rsidP="00436D98">
      <w:pPr>
        <w:autoSpaceDE w:val="0"/>
        <w:autoSpaceDN w:val="0"/>
        <w:adjustRightInd w:val="0"/>
        <w:ind w:firstLine="540"/>
        <w:jc w:val="both"/>
        <w:rPr>
          <w:b/>
        </w:rPr>
      </w:pPr>
      <w:r w:rsidRPr="00443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6B5C" wp14:editId="73197838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7" name="4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7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" adj="7492" fillcolor="#f90"/>
            </w:pict>
          </mc:Fallback>
        </mc:AlternateContent>
      </w:r>
      <w:r w:rsidRPr="00443D45">
        <w:rPr>
          <w:b/>
        </w:rPr>
        <w:t xml:space="preserve">  Рекомендации:</w:t>
      </w:r>
    </w:p>
    <w:p w:rsidR="00DC574E" w:rsidRPr="00443D45" w:rsidRDefault="00DC574E" w:rsidP="00DC574E"/>
    <w:p w:rsidR="004F312A" w:rsidRPr="00443D45" w:rsidRDefault="004F312A" w:rsidP="004F312A">
      <w:pPr>
        <w:autoSpaceDE w:val="0"/>
        <w:autoSpaceDN w:val="0"/>
        <w:adjustRightInd w:val="0"/>
        <w:jc w:val="both"/>
      </w:pPr>
      <w:r w:rsidRPr="00443D45">
        <w:t>Проверим, что на  Стартовой странице КонсультантПлюс выбран профиль «Юрист», и перейдем на вкладку Видеосеминары.</w:t>
      </w:r>
    </w:p>
    <w:p w:rsidR="00595518" w:rsidRPr="00443D45" w:rsidRDefault="00595518" w:rsidP="00C87A10">
      <w:pPr>
        <w:autoSpaceDE w:val="0"/>
        <w:autoSpaceDN w:val="0"/>
        <w:adjustRightInd w:val="0"/>
        <w:jc w:val="both"/>
      </w:pPr>
    </w:p>
    <w:p w:rsidR="00DC574E" w:rsidRPr="00443D45" w:rsidRDefault="00DC574E" w:rsidP="00DC574E"/>
    <w:p w:rsidR="00DC574E" w:rsidRPr="00DC574E" w:rsidRDefault="00443D45" w:rsidP="00DC574E">
      <w:r>
        <w:rPr>
          <w:noProof/>
        </w:rPr>
        <w:drawing>
          <wp:inline distT="0" distB="0" distL="0" distR="0" wp14:anchorId="1F8C79B1" wp14:editId="638D60B8">
            <wp:extent cx="6152515" cy="327215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74E" w:rsidRPr="00DC574E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BB" w:rsidRDefault="005C31BB">
      <w:r>
        <w:separator/>
      </w:r>
    </w:p>
  </w:endnote>
  <w:endnote w:type="continuationSeparator" w:id="0">
    <w:p w:rsidR="005C31BB" w:rsidRDefault="005C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003EE1">
    <w:pPr>
      <w:pStyle w:val="a5"/>
    </w:pPr>
    <w:r>
      <w:t>__________________________________________________________________________________</w:t>
    </w:r>
  </w:p>
  <w:p w:rsidR="001D0C3B" w:rsidRDefault="001D0C3B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Релком-Плюс» Региональный информационный </w:t>
    </w:r>
    <w:r>
      <w:rPr>
        <w:b/>
        <w:sz w:val="18"/>
        <w:szCs w:val="18"/>
      </w:rPr>
      <w:t>центр сети КонсультантПлюс</w:t>
    </w:r>
  </w:p>
  <w:p w:rsidR="001D0C3B" w:rsidRPr="00740EAD" w:rsidRDefault="001D0C3B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 w:rsidR="000E1C0B"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 w:rsidR="000E1C0B"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="000E1C0B"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1D0C3B" w:rsidRPr="00740EAD" w:rsidRDefault="001D0C3B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E52D81">
    <w:pPr>
      <w:pStyle w:val="a5"/>
    </w:pPr>
    <w:r>
      <w:t>__________________________________________________________________________________</w:t>
    </w:r>
  </w:p>
  <w:p w:rsidR="001D0C3B" w:rsidRDefault="001D0C3B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Релком-Плюс» Региональный информационный </w:t>
    </w:r>
    <w:r>
      <w:rPr>
        <w:b/>
        <w:sz w:val="18"/>
        <w:szCs w:val="18"/>
      </w:rPr>
      <w:t>центр сети КонсультантПлюс</w:t>
    </w:r>
  </w:p>
  <w:p w:rsidR="001D0C3B" w:rsidRPr="00047304" w:rsidRDefault="001D0C3B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="00047304"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047304" w:rsidRDefault="00047304" w:rsidP="00740EAD">
    <w:pPr>
      <w:rPr>
        <w:lang w:val="en-US"/>
      </w:rPr>
    </w:pPr>
  </w:p>
  <w:p w:rsidR="00150E74" w:rsidRPr="00740EAD" w:rsidRDefault="00150E74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BB" w:rsidRDefault="005C31BB">
      <w:r>
        <w:separator/>
      </w:r>
    </w:p>
  </w:footnote>
  <w:footnote w:type="continuationSeparator" w:id="0">
    <w:p w:rsidR="005C31BB" w:rsidRDefault="005C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33725" cy="733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3B" w:rsidRDefault="001D0C3B" w:rsidP="00B956A8">
    <w:pPr>
      <w:rPr>
        <w:sz w:val="6"/>
        <w:szCs w:val="6"/>
      </w:rPr>
    </w:pPr>
  </w:p>
  <w:p w:rsidR="001D0C3B" w:rsidRDefault="001D0C3B" w:rsidP="00B956A8">
    <w:pPr>
      <w:rPr>
        <w:sz w:val="6"/>
        <w:szCs w:val="6"/>
      </w:rPr>
    </w:pPr>
  </w:p>
  <w:p w:rsidR="001D0C3B" w:rsidRPr="00446348" w:rsidRDefault="001D0C3B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>
          <wp:extent cx="3105150" cy="771525"/>
          <wp:effectExtent l="0" t="0" r="0" b="9525"/>
          <wp:docPr id="3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67050" cy="800100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B1800"/>
    <w:multiLevelType w:val="hybridMultilevel"/>
    <w:tmpl w:val="E6F02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4"/>
  </w:num>
  <w:num w:numId="6">
    <w:abstractNumId w:val="1"/>
  </w:num>
  <w:num w:numId="7">
    <w:abstractNumId w:val="17"/>
  </w:num>
  <w:num w:numId="8">
    <w:abstractNumId w:val="19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23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  <w:num w:numId="23">
    <w:abstractNumId w:val="14"/>
  </w:num>
  <w:num w:numId="24">
    <w:abstractNumId w:val="1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37D31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1D0A"/>
    <w:rsid w:val="00252680"/>
    <w:rsid w:val="00252979"/>
    <w:rsid w:val="0025669D"/>
    <w:rsid w:val="002573DA"/>
    <w:rsid w:val="00257DC1"/>
    <w:rsid w:val="0026003B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40FD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6D98"/>
    <w:rsid w:val="00437388"/>
    <w:rsid w:val="00440579"/>
    <w:rsid w:val="00441E7C"/>
    <w:rsid w:val="00442310"/>
    <w:rsid w:val="00443D45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12A"/>
    <w:rsid w:val="004F3979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5518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1BB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4172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023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371F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D56"/>
    <w:rsid w:val="00C775D5"/>
    <w:rsid w:val="00C77B86"/>
    <w:rsid w:val="00C81263"/>
    <w:rsid w:val="00C842C9"/>
    <w:rsid w:val="00C849FF"/>
    <w:rsid w:val="00C84AB7"/>
    <w:rsid w:val="00C863AF"/>
    <w:rsid w:val="00C87A10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1D34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574E"/>
    <w:rsid w:val="00DC6131"/>
    <w:rsid w:val="00DC6BD4"/>
    <w:rsid w:val="00DD0AD5"/>
    <w:rsid w:val="00DD7C0F"/>
    <w:rsid w:val="00DE238B"/>
    <w:rsid w:val="00DE4664"/>
    <w:rsid w:val="00DE6354"/>
    <w:rsid w:val="00DE7844"/>
    <w:rsid w:val="00DF0667"/>
    <w:rsid w:val="00DF1A7C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6528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0D72-602C-40D2-BE7F-60111C50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1147</CharactersWithSpaces>
  <SharedDoc>false</SharedDoc>
  <HLinks>
    <vt:vector size="24" baseType="variant"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Сергей Александрович Наплавков</cp:lastModifiedBy>
  <cp:revision>2</cp:revision>
  <cp:lastPrinted>2022-10-13T06:33:00Z</cp:lastPrinted>
  <dcterms:created xsi:type="dcterms:W3CDTF">2024-12-09T12:43:00Z</dcterms:created>
  <dcterms:modified xsi:type="dcterms:W3CDTF">2024-12-09T12:43:00Z</dcterms:modified>
</cp:coreProperties>
</file>