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15572A" w:rsidRDefault="00A5035B" w:rsidP="00A5035B">
      <w:pPr>
        <w:shd w:val="clear" w:color="auto" w:fill="FABF8F"/>
        <w:jc w:val="both"/>
        <w:rPr>
          <w:i/>
        </w:rPr>
      </w:pPr>
      <w:r w:rsidRPr="0015572A">
        <w:rPr>
          <w:b/>
        </w:rPr>
        <w:t>Кому:</w:t>
      </w:r>
      <w:r w:rsidR="00AC30A8">
        <w:rPr>
          <w:b/>
        </w:rPr>
        <w:t xml:space="preserve"> </w:t>
      </w:r>
      <w:r w:rsidR="00AC30A8" w:rsidRPr="00320989">
        <w:t>Специалисту по закупкам (44-фз)</w:t>
      </w:r>
      <w:r w:rsidRPr="0015572A">
        <w:t xml:space="preserve"> </w:t>
      </w:r>
    </w:p>
    <w:p w:rsidR="00FD248B" w:rsidRDefault="00FD248B" w:rsidP="00DF5B03">
      <w:pPr>
        <w:rPr>
          <w:noProof/>
        </w:rPr>
      </w:pPr>
    </w:p>
    <w:p w:rsidR="00320989" w:rsidRPr="00320989" w:rsidRDefault="00320989" w:rsidP="00DF5B03">
      <w:pPr>
        <w:rPr>
          <w:b/>
          <w:color w:val="000000"/>
          <w:shd w:val="clear" w:color="auto" w:fill="FFFFFF"/>
        </w:rPr>
      </w:pPr>
      <w:r w:rsidRPr="00320989">
        <w:rPr>
          <w:b/>
          <w:color w:val="000000"/>
          <w:shd w:val="clear" w:color="auto" w:fill="FFFFFF"/>
        </w:rPr>
        <w:t>Обзор новостей</w:t>
      </w:r>
      <w:bookmarkStart w:id="0" w:name="_GoBack"/>
      <w:bookmarkEnd w:id="0"/>
    </w:p>
    <w:p w:rsidR="00320989" w:rsidRPr="00320989" w:rsidRDefault="00320989" w:rsidP="00DF5B03">
      <w:pPr>
        <w:rPr>
          <w:color w:val="000000"/>
          <w:shd w:val="clear" w:color="auto" w:fill="FFFFFF"/>
        </w:rPr>
      </w:pPr>
    </w:p>
    <w:p w:rsidR="008C7D39" w:rsidRPr="00320989" w:rsidRDefault="00320989" w:rsidP="00DF5B03">
      <w:pPr>
        <w:rPr>
          <w:color w:val="000000"/>
          <w:shd w:val="clear" w:color="auto" w:fill="FFFFFF"/>
        </w:rPr>
      </w:pPr>
      <w:hyperlink r:id="rId9" w:history="1">
        <w:r w:rsidR="00AC30A8" w:rsidRPr="00320989">
          <w:rPr>
            <w:rStyle w:val="a7"/>
            <w:shd w:val="clear" w:color="auto" w:fill="FFFFFF"/>
          </w:rPr>
          <w:t xml:space="preserve">Кассация: частичная поставка товара по </w:t>
        </w:r>
        <w:proofErr w:type="spellStart"/>
        <w:r w:rsidR="00AC30A8" w:rsidRPr="00320989">
          <w:rPr>
            <w:rStyle w:val="a7"/>
            <w:shd w:val="clear" w:color="auto" w:fill="FFFFFF"/>
          </w:rPr>
          <w:t>госконтракту</w:t>
        </w:r>
        <w:proofErr w:type="spellEnd"/>
        <w:r w:rsidR="00AC30A8" w:rsidRPr="00320989">
          <w:rPr>
            <w:rStyle w:val="a7"/>
            <w:shd w:val="clear" w:color="auto" w:fill="FFFFFF"/>
          </w:rPr>
          <w:t xml:space="preserve"> не говорит о добросовестности контрагента</w:t>
        </w:r>
      </w:hyperlink>
    </w:p>
    <w:p w:rsidR="00AC30A8" w:rsidRPr="00320989" w:rsidRDefault="00AC30A8" w:rsidP="00DF5B03">
      <w:pPr>
        <w:rPr>
          <w:color w:val="000000"/>
          <w:shd w:val="clear" w:color="auto" w:fill="FFFFFF"/>
        </w:rPr>
      </w:pPr>
    </w:p>
    <w:p w:rsidR="00AC30A8" w:rsidRPr="00320989" w:rsidRDefault="00AC30A8" w:rsidP="00320989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320989">
        <w:rPr>
          <w:color w:val="0E0E0E"/>
        </w:rPr>
        <w:t>Заказчик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  <w:bdr w:val="none" w:sz="0" w:space="0" w:color="auto" w:frame="1"/>
        </w:rPr>
        <w:t>расторг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</w:rPr>
        <w:t>сделку в одностороннем порядке из-за того, что вовремя не получил весь товар. Контрагент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  <w:bdr w:val="none" w:sz="0" w:space="0" w:color="auto" w:frame="1"/>
        </w:rPr>
        <w:t xml:space="preserve">предложил </w:t>
      </w:r>
      <w:proofErr w:type="spellStart"/>
      <w:r w:rsidRPr="00320989">
        <w:rPr>
          <w:color w:val="0E0E0E"/>
          <w:bdr w:val="none" w:sz="0" w:space="0" w:color="auto" w:frame="1"/>
        </w:rPr>
        <w:t>допоставить</w:t>
      </w:r>
      <w:proofErr w:type="spellEnd"/>
      <w:r w:rsidRPr="00320989">
        <w:rPr>
          <w:color w:val="0E0E0E"/>
        </w:rPr>
        <w:t> остатки продукции, но заказчик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  <w:bdr w:val="none" w:sz="0" w:space="0" w:color="auto" w:frame="1"/>
        </w:rPr>
        <w:t>отказался</w:t>
      </w:r>
      <w:r w:rsidRPr="00320989">
        <w:rPr>
          <w:color w:val="0E0E0E"/>
        </w:rPr>
        <w:t>, так как срок контракта уже истек.</w:t>
      </w:r>
    </w:p>
    <w:p w:rsidR="00AC30A8" w:rsidRPr="00320989" w:rsidRDefault="00AC30A8" w:rsidP="00320989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320989">
        <w:rPr>
          <w:color w:val="0E0E0E"/>
        </w:rPr>
        <w:t>ФАС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  <w:bdr w:val="none" w:sz="0" w:space="0" w:color="auto" w:frame="1"/>
        </w:rPr>
        <w:t>не стала включать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</w:rPr>
        <w:t>сведения о поставщике в РНП, поскольку он принимал меры для исполнения сделки. Суды с решением контролеров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  <w:bdr w:val="none" w:sz="0" w:space="0" w:color="auto" w:frame="1"/>
        </w:rPr>
        <w:t>не согласились</w:t>
      </w:r>
      <w:r w:rsidRPr="00320989">
        <w:rPr>
          <w:color w:val="0E0E0E"/>
        </w:rPr>
        <w:t>:</w:t>
      </w:r>
    </w:p>
    <w:p w:rsidR="00AC30A8" w:rsidRPr="00320989" w:rsidRDefault="00AC30A8" w:rsidP="00320989">
      <w:pPr>
        <w:numPr>
          <w:ilvl w:val="0"/>
          <w:numId w:val="34"/>
        </w:numPr>
        <w:shd w:val="clear" w:color="auto" w:fill="FFFFFF"/>
        <w:spacing w:beforeAutospacing="1" w:afterAutospacing="1"/>
        <w:jc w:val="both"/>
        <w:textAlignment w:val="baseline"/>
        <w:rPr>
          <w:color w:val="0E0E0E"/>
        </w:rPr>
      </w:pPr>
      <w:r w:rsidRPr="00320989">
        <w:rPr>
          <w:color w:val="0E0E0E"/>
        </w:rPr>
        <w:t>контрагент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  <w:bdr w:val="none" w:sz="0" w:space="0" w:color="auto" w:frame="1"/>
        </w:rPr>
        <w:t>передал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</w:rPr>
        <w:t>товар не вовремя и не полностью,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  <w:bdr w:val="none" w:sz="0" w:space="0" w:color="auto" w:frame="1"/>
        </w:rPr>
        <w:t>вводил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</w:rPr>
        <w:t>заказчика в заблуждение о сроках поставки, а также затягивал исполнение. Кроме того, продукция имела недостатки;</w:t>
      </w:r>
    </w:p>
    <w:p w:rsidR="00AC30A8" w:rsidRPr="00320989" w:rsidRDefault="00AC30A8" w:rsidP="00320989">
      <w:pPr>
        <w:numPr>
          <w:ilvl w:val="0"/>
          <w:numId w:val="34"/>
        </w:numPr>
        <w:shd w:val="clear" w:color="auto" w:fill="FFFFFF"/>
        <w:spacing w:beforeAutospacing="1" w:afterAutospacing="1"/>
        <w:jc w:val="both"/>
        <w:textAlignment w:val="baseline"/>
        <w:rPr>
          <w:color w:val="0E0E0E"/>
        </w:rPr>
      </w:pPr>
      <w:r w:rsidRPr="00320989">
        <w:rPr>
          <w:color w:val="0E0E0E"/>
        </w:rPr>
        <w:t xml:space="preserve">частичную поставку товара (в </w:t>
      </w:r>
      <w:proofErr w:type="spellStart"/>
      <w:r w:rsidRPr="00320989">
        <w:rPr>
          <w:color w:val="0E0E0E"/>
        </w:rPr>
        <w:t>т.ч</w:t>
      </w:r>
      <w:proofErr w:type="spellEnd"/>
      <w:r w:rsidRPr="00320989">
        <w:rPr>
          <w:color w:val="0E0E0E"/>
        </w:rPr>
        <w:t>. за пределами срока контракта)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  <w:bdr w:val="none" w:sz="0" w:space="0" w:color="auto" w:frame="1"/>
        </w:rPr>
        <w:t>нельзя считать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</w:rPr>
        <w:t>добросовестным поведением.</w:t>
      </w:r>
    </w:p>
    <w:p w:rsidR="00AC30A8" w:rsidRPr="00320989" w:rsidRDefault="00AC30A8" w:rsidP="00320989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320989">
        <w:rPr>
          <w:color w:val="0E0E0E"/>
        </w:rPr>
        <w:t>К сходным выводам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  <w:bdr w:val="none" w:sz="0" w:space="0" w:color="auto" w:frame="1"/>
        </w:rPr>
        <w:t>приходил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</w:rPr>
        <w:t>АС Дальневосточного округа.</w:t>
      </w:r>
    </w:p>
    <w:p w:rsidR="00AC30A8" w:rsidRPr="00320989" w:rsidRDefault="00AC30A8" w:rsidP="00320989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</w:p>
    <w:p w:rsidR="00AC30A8" w:rsidRPr="00320989" w:rsidRDefault="00AC30A8" w:rsidP="00320989">
      <w:pPr>
        <w:shd w:val="clear" w:color="auto" w:fill="F4F4F7"/>
        <w:jc w:val="both"/>
        <w:textAlignment w:val="baseline"/>
        <w:rPr>
          <w:color w:val="000000"/>
        </w:rPr>
      </w:pPr>
      <w:r w:rsidRPr="00320989">
        <w:rPr>
          <w:color w:val="000000"/>
        </w:rPr>
        <w:t>Документ:</w:t>
      </w:r>
    </w:p>
    <w:p w:rsidR="00AC30A8" w:rsidRPr="00320989" w:rsidRDefault="00AC30A8" w:rsidP="00320989">
      <w:pPr>
        <w:shd w:val="clear" w:color="auto" w:fill="FFFFFF"/>
        <w:jc w:val="both"/>
        <w:textAlignment w:val="baseline"/>
        <w:rPr>
          <w:color w:val="000000"/>
        </w:rPr>
      </w:pPr>
    </w:p>
    <w:p w:rsidR="00AC30A8" w:rsidRPr="00320989" w:rsidRDefault="00AC30A8" w:rsidP="00320989">
      <w:pPr>
        <w:shd w:val="clear" w:color="auto" w:fill="FFFFFF"/>
        <w:jc w:val="both"/>
        <w:textAlignment w:val="baseline"/>
        <w:rPr>
          <w:color w:val="000000"/>
        </w:rPr>
      </w:pPr>
      <w:hyperlink r:id="rId10" w:history="1">
        <w:r w:rsidRPr="00320989">
          <w:rPr>
            <w:rStyle w:val="a7"/>
            <w:color w:val="85005E"/>
            <w:bdr w:val="none" w:sz="0" w:space="0" w:color="auto" w:frame="1"/>
          </w:rPr>
          <w:t>Постановление АС Московского округа от 31.10.2024 по делу N А40-297948/2023</w:t>
        </w:r>
      </w:hyperlink>
    </w:p>
    <w:p w:rsidR="00AC30A8" w:rsidRPr="00320989" w:rsidRDefault="00AC30A8" w:rsidP="00320989">
      <w:pPr>
        <w:jc w:val="both"/>
        <w:rPr>
          <w:noProof/>
        </w:rPr>
      </w:pPr>
    </w:p>
    <w:p w:rsidR="00AC30A8" w:rsidRPr="00320989" w:rsidRDefault="00AC30A8" w:rsidP="00320989">
      <w:pPr>
        <w:jc w:val="both"/>
        <w:rPr>
          <w:noProof/>
        </w:rPr>
      </w:pPr>
    </w:p>
    <w:p w:rsidR="008C7D39" w:rsidRPr="00320989" w:rsidRDefault="00320989" w:rsidP="00320989">
      <w:pPr>
        <w:jc w:val="both"/>
        <w:rPr>
          <w:color w:val="000000"/>
          <w:shd w:val="clear" w:color="auto" w:fill="FFFFFF"/>
        </w:rPr>
      </w:pPr>
      <w:hyperlink r:id="rId11" w:history="1">
        <w:r w:rsidRPr="00320989">
          <w:rPr>
            <w:rStyle w:val="a7"/>
            <w:shd w:val="clear" w:color="auto" w:fill="FFFFFF"/>
          </w:rPr>
          <w:t xml:space="preserve">Ошибки при исполнении </w:t>
        </w:r>
        <w:proofErr w:type="spellStart"/>
        <w:r w:rsidRPr="00320989">
          <w:rPr>
            <w:rStyle w:val="a7"/>
            <w:shd w:val="clear" w:color="auto" w:fill="FFFFFF"/>
          </w:rPr>
          <w:t>госконтрактов</w:t>
        </w:r>
        <w:proofErr w:type="spellEnd"/>
        <w:r w:rsidRPr="00320989">
          <w:rPr>
            <w:rStyle w:val="a7"/>
            <w:shd w:val="clear" w:color="auto" w:fill="FFFFFF"/>
          </w:rPr>
          <w:t xml:space="preserve"> и расчете НМЦК: обзор Казначейства за первое полугодие 2024 года</w:t>
        </w:r>
      </w:hyperlink>
    </w:p>
    <w:p w:rsidR="00320989" w:rsidRPr="00320989" w:rsidRDefault="00320989" w:rsidP="00320989">
      <w:pPr>
        <w:jc w:val="both"/>
        <w:rPr>
          <w:color w:val="000000"/>
          <w:shd w:val="clear" w:color="auto" w:fill="FFFFFF"/>
        </w:rPr>
      </w:pPr>
    </w:p>
    <w:p w:rsidR="00320989" w:rsidRPr="00320989" w:rsidRDefault="00320989" w:rsidP="00320989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320989">
        <w:rPr>
          <w:color w:val="0E0E0E"/>
        </w:rPr>
        <w:t>Ведомство выпустило</w:t>
      </w:r>
      <w:r w:rsidRPr="00320989">
        <w:rPr>
          <w:rStyle w:val="apple-converted-space"/>
          <w:color w:val="0E0E0E"/>
        </w:rPr>
        <w:t> </w:t>
      </w:r>
      <w:hyperlink r:id="rId12" w:history="1">
        <w:r w:rsidRPr="00320989">
          <w:rPr>
            <w:rStyle w:val="a7"/>
            <w:color w:val="85005E"/>
            <w:bdr w:val="none" w:sz="0" w:space="0" w:color="auto" w:frame="1"/>
          </w:rPr>
          <w:t>обзор</w:t>
        </w:r>
      </w:hyperlink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</w:rPr>
        <w:t>недостатков и нарушений при закупках. Большинство из них заказчики допустили при исполнении контрактов. В числе прочего они:</w:t>
      </w:r>
    </w:p>
    <w:p w:rsidR="00320989" w:rsidRPr="00320989" w:rsidRDefault="00320989" w:rsidP="00320989">
      <w:pPr>
        <w:numPr>
          <w:ilvl w:val="0"/>
          <w:numId w:val="35"/>
        </w:numPr>
        <w:shd w:val="clear" w:color="auto" w:fill="FFFFFF"/>
        <w:spacing w:beforeAutospacing="1" w:afterAutospacing="1"/>
        <w:jc w:val="both"/>
        <w:textAlignment w:val="baseline"/>
        <w:rPr>
          <w:color w:val="0E0E0E"/>
        </w:rPr>
      </w:pPr>
      <w:r w:rsidRPr="00320989">
        <w:rPr>
          <w:color w:val="0E0E0E"/>
          <w:bdr w:val="none" w:sz="0" w:space="0" w:color="auto" w:frame="1"/>
        </w:rPr>
        <w:t>меняли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</w:rPr>
        <w:t>условия сделки без оснований для этого;</w:t>
      </w:r>
    </w:p>
    <w:p w:rsidR="00320989" w:rsidRPr="00320989" w:rsidRDefault="00320989" w:rsidP="00320989">
      <w:pPr>
        <w:numPr>
          <w:ilvl w:val="0"/>
          <w:numId w:val="35"/>
        </w:numPr>
        <w:shd w:val="clear" w:color="auto" w:fill="FFFFFF"/>
        <w:spacing w:beforeAutospacing="1" w:afterAutospacing="1"/>
        <w:jc w:val="both"/>
        <w:textAlignment w:val="baseline"/>
        <w:rPr>
          <w:color w:val="0E0E0E"/>
        </w:rPr>
      </w:pPr>
      <w:r w:rsidRPr="00320989">
        <w:rPr>
          <w:color w:val="0E0E0E"/>
          <w:bdr w:val="none" w:sz="0" w:space="0" w:color="auto" w:frame="1"/>
        </w:rPr>
        <w:t>нарушали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</w:rPr>
        <w:t>сроки оплаты контракта;</w:t>
      </w:r>
    </w:p>
    <w:p w:rsidR="00320989" w:rsidRPr="00320989" w:rsidRDefault="00320989" w:rsidP="00320989">
      <w:pPr>
        <w:numPr>
          <w:ilvl w:val="0"/>
          <w:numId w:val="35"/>
        </w:numPr>
        <w:shd w:val="clear" w:color="auto" w:fill="FFFFFF"/>
        <w:spacing w:beforeAutospacing="1" w:afterAutospacing="1"/>
        <w:jc w:val="both"/>
        <w:textAlignment w:val="baseline"/>
        <w:rPr>
          <w:color w:val="0E0E0E"/>
        </w:rPr>
      </w:pPr>
      <w:r w:rsidRPr="00320989">
        <w:rPr>
          <w:color w:val="0E0E0E"/>
          <w:bdr w:val="none" w:sz="0" w:space="0" w:color="auto" w:frame="1"/>
        </w:rPr>
        <w:t>не требовали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</w:rPr>
        <w:t>от контрагента уплатить неустойку за просрочку исполнения обязательств или за поставку товаров, которые не отвечают сделке;</w:t>
      </w:r>
    </w:p>
    <w:p w:rsidR="00320989" w:rsidRPr="00320989" w:rsidRDefault="00320989" w:rsidP="00320989">
      <w:pPr>
        <w:numPr>
          <w:ilvl w:val="0"/>
          <w:numId w:val="35"/>
        </w:numPr>
        <w:shd w:val="clear" w:color="auto" w:fill="FFFFFF"/>
        <w:spacing w:beforeAutospacing="1" w:afterAutospacing="1"/>
        <w:jc w:val="both"/>
        <w:textAlignment w:val="baseline"/>
        <w:rPr>
          <w:color w:val="0E0E0E"/>
        </w:rPr>
      </w:pPr>
      <w:r w:rsidRPr="00320989">
        <w:rPr>
          <w:color w:val="0E0E0E"/>
          <w:bdr w:val="none" w:sz="0" w:space="0" w:color="auto" w:frame="1"/>
        </w:rPr>
        <w:t>приняли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</w:rPr>
        <w:t xml:space="preserve">и оплатили работы, хотя их выполнили </w:t>
      </w:r>
      <w:proofErr w:type="spellStart"/>
      <w:r w:rsidRPr="00320989">
        <w:rPr>
          <w:color w:val="0E0E0E"/>
        </w:rPr>
        <w:t>неполностью</w:t>
      </w:r>
      <w:proofErr w:type="spellEnd"/>
      <w:r w:rsidRPr="00320989">
        <w:rPr>
          <w:color w:val="0E0E0E"/>
        </w:rPr>
        <w:t>.</w:t>
      </w:r>
    </w:p>
    <w:p w:rsidR="00320989" w:rsidRDefault="00320989" w:rsidP="00320989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  <w:r w:rsidRPr="00320989">
        <w:rPr>
          <w:color w:val="0E0E0E"/>
        </w:rPr>
        <w:t>Заказчики ошибались и при обосновании НМЦК. Так, для ее расчета методом анализа рынка они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  <w:bdr w:val="none" w:sz="0" w:space="0" w:color="auto" w:frame="1"/>
        </w:rPr>
        <w:t>использовали</w:t>
      </w:r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</w:rPr>
        <w:t xml:space="preserve">информацию о ценах товаров, работ, услуг с условиями, которые не сопоставимы с планируемой закупкой. А при определении средневзвешенной цены единицы </w:t>
      </w:r>
      <w:proofErr w:type="spellStart"/>
      <w:r w:rsidRPr="00320989">
        <w:rPr>
          <w:color w:val="0E0E0E"/>
        </w:rPr>
        <w:t>лекарства</w:t>
      </w:r>
      <w:r w:rsidRPr="00320989">
        <w:rPr>
          <w:color w:val="0E0E0E"/>
          <w:bdr w:val="none" w:sz="0" w:space="0" w:color="auto" w:frame="1"/>
        </w:rPr>
        <w:t>учитывали</w:t>
      </w:r>
      <w:proofErr w:type="spellEnd"/>
      <w:r w:rsidRPr="00320989">
        <w:rPr>
          <w:rStyle w:val="apple-converted-space"/>
          <w:color w:val="0E0E0E"/>
        </w:rPr>
        <w:t> </w:t>
      </w:r>
      <w:r w:rsidRPr="00320989">
        <w:rPr>
          <w:color w:val="0E0E0E"/>
        </w:rPr>
        <w:t>сведения о цене препарата без исключения из нее оптовой надбавки.</w:t>
      </w:r>
    </w:p>
    <w:p w:rsidR="00320989" w:rsidRPr="00320989" w:rsidRDefault="00320989" w:rsidP="00320989">
      <w:pPr>
        <w:pStyle w:val="a8"/>
        <w:shd w:val="clear" w:color="auto" w:fill="FFFFFF"/>
        <w:spacing w:before="0" w:after="0"/>
        <w:jc w:val="both"/>
        <w:textAlignment w:val="baseline"/>
        <w:rPr>
          <w:color w:val="0E0E0E"/>
        </w:rPr>
      </w:pPr>
    </w:p>
    <w:p w:rsidR="00320989" w:rsidRPr="00320989" w:rsidRDefault="00320989" w:rsidP="00320989">
      <w:pPr>
        <w:shd w:val="clear" w:color="auto" w:fill="F4F4F7"/>
        <w:jc w:val="both"/>
        <w:textAlignment w:val="baseline"/>
        <w:rPr>
          <w:color w:val="000000"/>
        </w:rPr>
      </w:pPr>
      <w:r w:rsidRPr="00320989">
        <w:rPr>
          <w:color w:val="000000"/>
        </w:rPr>
        <w:t>Документ:</w:t>
      </w:r>
    </w:p>
    <w:p w:rsidR="00320989" w:rsidRDefault="00320989" w:rsidP="00320989">
      <w:pPr>
        <w:shd w:val="clear" w:color="auto" w:fill="FFFFFF"/>
        <w:jc w:val="both"/>
        <w:textAlignment w:val="baseline"/>
        <w:rPr>
          <w:color w:val="000000"/>
        </w:rPr>
      </w:pPr>
    </w:p>
    <w:p w:rsidR="00320989" w:rsidRPr="00320989" w:rsidRDefault="00320989" w:rsidP="00320989">
      <w:pPr>
        <w:shd w:val="clear" w:color="auto" w:fill="FFFFFF"/>
        <w:jc w:val="both"/>
        <w:textAlignment w:val="baseline"/>
        <w:rPr>
          <w:color w:val="000000"/>
        </w:rPr>
      </w:pPr>
      <w:hyperlink r:id="rId13" w:history="1">
        <w:r w:rsidRPr="00320989">
          <w:rPr>
            <w:rStyle w:val="a7"/>
            <w:color w:val="85005E"/>
            <w:bdr w:val="none" w:sz="0" w:space="0" w:color="auto" w:frame="1"/>
          </w:rPr>
          <w:t>Обзор недостатков и нарушений, выявленных Федеральным казначейством при закупках в I полугодии 2024 года</w:t>
        </w:r>
      </w:hyperlink>
    </w:p>
    <w:p w:rsidR="00320989" w:rsidRPr="00320989" w:rsidRDefault="00320989" w:rsidP="00320989">
      <w:pPr>
        <w:jc w:val="both"/>
        <w:rPr>
          <w:noProof/>
        </w:rPr>
      </w:pPr>
    </w:p>
    <w:sectPr w:rsidR="00320989" w:rsidRPr="00320989" w:rsidSect="000E1C0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9E" w:rsidRDefault="00F46F9E">
      <w:r>
        <w:separator/>
      </w:r>
    </w:p>
  </w:endnote>
  <w:endnote w:type="continuationSeparator" w:id="0">
    <w:p w:rsidR="00F46F9E" w:rsidRDefault="00F4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003EE1">
    <w:pPr>
      <w:pStyle w:val="a5"/>
    </w:pPr>
    <w:r>
      <w:t>__________________________________________________________________________________</w:t>
    </w:r>
  </w:p>
  <w:p w:rsidR="00F46F9E" w:rsidRDefault="00F46F9E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740EAD" w:rsidRDefault="00F46F9E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Pr="00740EAD" w:rsidRDefault="00F46F9E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E52D81">
    <w:pPr>
      <w:pStyle w:val="a5"/>
    </w:pPr>
    <w:r>
      <w:t>__________________________________________________________________________________</w:t>
    </w:r>
  </w:p>
  <w:p w:rsidR="00F46F9E" w:rsidRDefault="00F46F9E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047304" w:rsidRDefault="00F46F9E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Default="00F46F9E" w:rsidP="00740EAD">
    <w:pPr>
      <w:rPr>
        <w:lang w:val="en-US"/>
      </w:rPr>
    </w:pPr>
  </w:p>
  <w:p w:rsidR="00F46F9E" w:rsidRPr="00740EAD" w:rsidRDefault="00F46F9E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9E" w:rsidRDefault="00F46F9E">
      <w:r>
        <w:separator/>
      </w:r>
    </w:p>
  </w:footnote>
  <w:footnote w:type="continuationSeparator" w:id="0">
    <w:p w:rsidR="00F46F9E" w:rsidRDefault="00F4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F9E" w:rsidRDefault="00F46F9E" w:rsidP="00B956A8">
    <w:pPr>
      <w:rPr>
        <w:sz w:val="6"/>
        <w:szCs w:val="6"/>
      </w:rPr>
    </w:pPr>
  </w:p>
  <w:p w:rsidR="00F46F9E" w:rsidRDefault="00F46F9E" w:rsidP="00B956A8">
    <w:pPr>
      <w:rPr>
        <w:sz w:val="6"/>
        <w:szCs w:val="6"/>
      </w:rPr>
    </w:pPr>
  </w:p>
  <w:p w:rsidR="00F46F9E" w:rsidRPr="00446348" w:rsidRDefault="00F46F9E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D0413"/>
    <w:multiLevelType w:val="multilevel"/>
    <w:tmpl w:val="F6F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2B303F"/>
    <w:multiLevelType w:val="multilevel"/>
    <w:tmpl w:val="54FE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9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10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0989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0A8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9876&amp;dst=10008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9876&amp;dst=10008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opennews&amp;id=2691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SMS&amp;n=540309&amp;dst=10005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opennews&amp;id=26933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B844-0046-42A6-BDBA-0F883801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2306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2024-11-24T11:08:00Z</dcterms:created>
  <dcterms:modified xsi:type="dcterms:W3CDTF">2024-11-24T11:14:00Z</dcterms:modified>
</cp:coreProperties>
</file>